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355DE" w14:textId="77777777" w:rsidR="008923AC" w:rsidRDefault="00F42B23">
      <w:pPr>
        <w:rPr>
          <w:rFonts w:ascii="Arial" w:eastAsia="Arial" w:hAnsi="Arial"/>
          <w:b/>
          <w:sz w:val="36"/>
          <w:szCs w:val="36"/>
        </w:rPr>
      </w:pPr>
      <w:r>
        <w:rPr>
          <w:rFonts w:ascii="Arial" w:eastAsia="Arial" w:hAnsi="Arial"/>
          <w:b/>
          <w:sz w:val="36"/>
          <w:szCs w:val="36"/>
        </w:rPr>
        <w:t>Order Schedule 2 (Staff Transfer)</w:t>
      </w:r>
    </w:p>
    <w:p w14:paraId="295355E0" w14:textId="77777777" w:rsidR="008923AC" w:rsidRDefault="00F42B23">
      <w:pPr>
        <w:rPr>
          <w:rFonts w:ascii="Arial" w:eastAsia="Arial" w:hAnsi="Arial"/>
          <w:sz w:val="24"/>
          <w:szCs w:val="24"/>
        </w:rPr>
      </w:pPr>
      <w:r>
        <w:rPr>
          <w:rFonts w:ascii="Arial" w:eastAsia="Arial" w:hAnsi="Arial"/>
          <w:sz w:val="24"/>
          <w:szCs w:val="24"/>
        </w:rPr>
        <w:t>Clients will need to ensure that appropriate provisions are included to deal with staff transfer on both entry and exit, and, irre</w:t>
      </w:r>
      <w:r>
        <w:rPr>
          <w:rFonts w:ascii="Arial" w:eastAsia="Arial" w:hAnsi="Arial"/>
          <w:sz w:val="24"/>
          <w:szCs w:val="24"/>
        </w:rPr>
        <w:t>spective of whether TUPE does apply on entry if there are employees eligible for New Fair Deal pension protection then the appropriate pensions provisions will also need to be selected.</w:t>
      </w:r>
    </w:p>
    <w:p w14:paraId="295355E1" w14:textId="77777777" w:rsidR="008923AC" w:rsidRDefault="00F42B23">
      <w:pPr>
        <w:rPr>
          <w:rFonts w:ascii="Arial" w:eastAsia="Arial" w:hAnsi="Arial"/>
          <w:sz w:val="24"/>
          <w:szCs w:val="24"/>
        </w:rPr>
      </w:pPr>
      <w:r>
        <w:rPr>
          <w:rFonts w:ascii="Arial" w:eastAsia="Arial" w:hAnsi="Arial"/>
          <w:sz w:val="24"/>
          <w:szCs w:val="24"/>
        </w:rPr>
        <w:t>If there is a staff transfer from the Client on entry (1st generation)</w:t>
      </w:r>
      <w:r>
        <w:rPr>
          <w:rFonts w:ascii="Arial" w:eastAsia="Arial" w:hAnsi="Arial"/>
          <w:sz w:val="24"/>
          <w:szCs w:val="24"/>
        </w:rPr>
        <w:t xml:space="preserve"> then Part A shall apply.</w:t>
      </w:r>
    </w:p>
    <w:p w14:paraId="295355E2" w14:textId="77777777" w:rsidR="008923AC" w:rsidRDefault="00F42B23">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295355E3" w14:textId="77777777" w:rsidR="008923AC" w:rsidRDefault="00F42B23">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95355E4" w14:textId="77777777" w:rsidR="008923AC" w:rsidRDefault="00F42B23">
      <w:pPr>
        <w:rPr>
          <w:rFonts w:ascii="Arial" w:eastAsia="Arial" w:hAnsi="Arial"/>
          <w:sz w:val="24"/>
          <w:szCs w:val="24"/>
        </w:rPr>
      </w:pPr>
      <w:r>
        <w:rPr>
          <w:rFonts w:ascii="Arial" w:eastAsia="Arial" w:hAnsi="Arial"/>
          <w:sz w:val="24"/>
          <w:szCs w:val="24"/>
        </w:rPr>
        <w:t>If either Part </w:t>
      </w:r>
      <w:r>
        <w:rPr>
          <w:rFonts w:ascii="Arial" w:eastAsia="Arial" w:hAnsi="Arial"/>
          <w:sz w:val="24"/>
          <w:szCs w:val="24"/>
        </w:rPr>
        <w:t>A and/or Part B apply, then consider whether Part D (Pensions) shall apply and the Client shall indicate on the Order Form which Annex shall apply (either D1 (CSPS), D2 (NHSPS), D3 (LGPS) or D4 (Other Schemes)). Part D pensions may also apply where there i</w:t>
      </w:r>
      <w:r>
        <w:rPr>
          <w:rFonts w:ascii="Arial" w:eastAsia="Arial" w:hAnsi="Arial"/>
          <w:sz w:val="24"/>
          <w:szCs w:val="24"/>
        </w:rPr>
        <w:t>s not a TUPE transfer for example where the incumbent provider is successful.</w:t>
      </w:r>
    </w:p>
    <w:p w14:paraId="295355E5" w14:textId="77777777" w:rsidR="008923AC" w:rsidRDefault="00F42B23">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w:t>
      </w:r>
      <w:r>
        <w:rPr>
          <w:rFonts w:ascii="Arial" w:eastAsia="Arial" w:hAnsi="Arial"/>
          <w:sz w:val="24"/>
          <w:szCs w:val="24"/>
        </w:rPr>
        <w:t>nsfer for example where the incumbent provider is successful.</w:t>
      </w:r>
    </w:p>
    <w:p w14:paraId="295355E6" w14:textId="77777777" w:rsidR="008923AC" w:rsidRDefault="00F42B23">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Client Contract Details before signing to specify whether Parts</w:t>
      </w:r>
      <w:r>
        <w:rPr>
          <w:rFonts w:ascii="Arial" w:eastAsia="Arial" w:hAnsi="Arial"/>
          <w:sz w:val="24"/>
          <w:szCs w:val="24"/>
        </w:rPr>
        <w:t> A and/or B, or C and D apply to the Contract.</w:t>
      </w:r>
    </w:p>
    <w:p w14:paraId="295355E7" w14:textId="77777777" w:rsidR="008923AC" w:rsidRDefault="00F42B23">
      <w:pPr>
        <w:rPr>
          <w:rFonts w:ascii="Arial" w:eastAsia="Arial" w:hAnsi="Arial"/>
          <w:sz w:val="24"/>
          <w:szCs w:val="24"/>
        </w:rPr>
      </w:pPr>
      <w:r>
        <w:rPr>
          <w:rFonts w:ascii="Arial" w:eastAsia="Arial" w:hAnsi="Arial"/>
          <w:sz w:val="24"/>
          <w:szCs w:val="24"/>
        </w:rPr>
        <w:t>Part E (dealing with staff transfer on exit) shall apply to every Contract.</w:t>
      </w:r>
    </w:p>
    <w:p w14:paraId="295355E8" w14:textId="77777777" w:rsidR="008923AC" w:rsidRDefault="00F42B23">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295355E9" w14:textId="77777777" w:rsidR="008923AC" w:rsidRDefault="008923AC">
      <w:pPr>
        <w:keepNext/>
        <w:pBdr>
          <w:top w:val="nil"/>
          <w:left w:val="nil"/>
          <w:bottom w:val="nil"/>
          <w:right w:val="nil"/>
          <w:between w:val="nil"/>
        </w:pBdr>
        <w:rPr>
          <w:rFonts w:ascii="Arial" w:eastAsia="Arial" w:hAnsi="Arial"/>
          <w:b/>
          <w:smallCaps/>
          <w:color w:val="000000"/>
          <w:sz w:val="24"/>
          <w:szCs w:val="24"/>
        </w:rPr>
      </w:pPr>
    </w:p>
    <w:p w14:paraId="295355EA" w14:textId="77777777" w:rsidR="008923AC" w:rsidRDefault="00F42B23">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Definitions</w:t>
      </w:r>
    </w:p>
    <w:p w14:paraId="295355EB" w14:textId="77777777" w:rsidR="008923AC" w:rsidRDefault="00F42B23">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8923AC" w14:paraId="295355EF" w14:textId="77777777">
        <w:tc>
          <w:tcPr>
            <w:tcW w:w="2917" w:type="dxa"/>
          </w:tcPr>
          <w:p w14:paraId="295355EC" w14:textId="77777777" w:rsidR="008923AC" w:rsidRDefault="00F42B23">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295355ED" w14:textId="77777777" w:rsidR="008923AC" w:rsidRDefault="00F42B23">
            <w:pPr>
              <w:tabs>
                <w:tab w:val="left" w:pos="-179"/>
                <w:tab w:val="left" w:pos="-9"/>
              </w:tabs>
              <w:spacing w:after="120"/>
              <w:ind w:left="170"/>
              <w:rPr>
                <w:rFonts w:ascii="Arial" w:eastAsia="Arial" w:hAnsi="Arial"/>
                <w:sz w:val="24"/>
                <w:szCs w:val="24"/>
              </w:rPr>
            </w:pPr>
            <w:r>
              <w:rPr>
                <w:rFonts w:ascii="Arial" w:eastAsia="Arial" w:hAnsi="Arial"/>
                <w:sz w:val="24"/>
                <w:szCs w:val="24"/>
              </w:rPr>
              <w:t>the  European  Council  Directive 77/187/EEC  on the approximation of laws of European member states r</w:t>
            </w:r>
            <w:r>
              <w:rPr>
                <w:rFonts w:ascii="Arial" w:eastAsia="Arial" w:hAnsi="Arial"/>
                <w:sz w:val="24"/>
                <w:szCs w:val="24"/>
              </w:rPr>
              <w:t>elating to the safeguarding of employees’ rights in the event of transfers of undertakings, businesses or parts of undertakings or businesses, as amended or re-enacted from time to time;</w:t>
            </w:r>
          </w:p>
          <w:p w14:paraId="295355EE" w14:textId="77777777" w:rsidR="008923AC" w:rsidRDefault="008923AC">
            <w:pPr>
              <w:tabs>
                <w:tab w:val="left" w:pos="-179"/>
                <w:tab w:val="left" w:pos="-9"/>
              </w:tabs>
              <w:spacing w:after="120"/>
              <w:rPr>
                <w:rFonts w:ascii="Arial" w:eastAsia="Arial" w:hAnsi="Arial"/>
                <w:sz w:val="24"/>
                <w:szCs w:val="24"/>
              </w:rPr>
            </w:pPr>
          </w:p>
        </w:tc>
      </w:tr>
      <w:tr w:rsidR="008923AC" w14:paraId="295355F3" w14:textId="77777777">
        <w:tc>
          <w:tcPr>
            <w:tcW w:w="2917" w:type="dxa"/>
          </w:tcPr>
          <w:p w14:paraId="295355F0" w14:textId="77777777" w:rsidR="008923AC" w:rsidRDefault="00F42B23">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295355F1" w14:textId="77777777" w:rsidR="008923AC" w:rsidRDefault="00F42B23">
            <w:pPr>
              <w:tabs>
                <w:tab w:val="left" w:pos="-179"/>
                <w:tab w:val="left" w:pos="-9"/>
              </w:tabs>
              <w:spacing w:after="120"/>
              <w:ind w:left="170"/>
              <w:rPr>
                <w:rFonts w:ascii="Arial" w:eastAsia="Arial" w:hAnsi="Arial"/>
                <w:b/>
                <w:sz w:val="24"/>
                <w:szCs w:val="24"/>
              </w:rPr>
            </w:pPr>
            <w:r>
              <w:rPr>
                <w:rFonts w:ascii="Arial" w:eastAsia="Arial" w:hAnsi="Arial"/>
                <w:sz w:val="24"/>
                <w:szCs w:val="24"/>
              </w:rPr>
              <w:t>all claims, actions, proceedings, orders, dema</w:t>
            </w:r>
            <w:r>
              <w:rPr>
                <w:rFonts w:ascii="Arial" w:eastAsia="Arial" w:hAnsi="Arial"/>
                <w:sz w:val="24"/>
                <w:szCs w:val="24"/>
              </w:rPr>
              <w:t xml:space="preserve">nds, complaints, investigations (save for any claims for personal injury which are covered by insurance) and any award, compensation, damages, tribunal awards, fine, loss, order, penalty, disbursement, payment made by way of settlement and costs, expenses </w:t>
            </w:r>
            <w:r>
              <w:rPr>
                <w:rFonts w:ascii="Arial" w:eastAsia="Arial" w:hAnsi="Arial"/>
                <w:sz w:val="24"/>
                <w:szCs w:val="24"/>
              </w:rPr>
              <w:t>and legal costs reasonably incurred in connection with a claim or investigation including in relation to the following:</w:t>
            </w:r>
          </w:p>
          <w:p w14:paraId="295355F2" w14:textId="77777777" w:rsidR="008923AC" w:rsidRDefault="00F42B23">
            <w:pPr>
              <w:numPr>
                <w:ilvl w:val="1"/>
                <w:numId w:val="8"/>
              </w:numPr>
              <w:tabs>
                <w:tab w:val="left" w:pos="-576"/>
                <w:tab w:val="left" w:pos="144"/>
              </w:tabs>
              <w:spacing w:after="120"/>
              <w:ind w:hanging="545"/>
              <w:rPr>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8923AC" w14:paraId="295355F6" w14:textId="77777777">
        <w:tc>
          <w:tcPr>
            <w:tcW w:w="2917" w:type="dxa"/>
          </w:tcPr>
          <w:p w14:paraId="295355F4" w14:textId="77777777" w:rsidR="008923AC" w:rsidRDefault="008923AC">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95355F5" w14:textId="77777777" w:rsidR="008923AC" w:rsidRDefault="00F42B23">
            <w:pPr>
              <w:numPr>
                <w:ilvl w:val="1"/>
                <w:numId w:val="8"/>
              </w:numPr>
              <w:tabs>
                <w:tab w:val="left" w:pos="-576"/>
                <w:tab w:val="left" w:pos="144"/>
              </w:tabs>
              <w:spacing w:after="120"/>
              <w:ind w:hanging="545"/>
              <w:rPr>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8923AC" w14:paraId="295355F9" w14:textId="77777777">
        <w:tc>
          <w:tcPr>
            <w:tcW w:w="2917" w:type="dxa"/>
          </w:tcPr>
          <w:p w14:paraId="295355F7" w14:textId="77777777" w:rsidR="008923AC" w:rsidRDefault="008923AC">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95355F8" w14:textId="77777777" w:rsidR="008923AC" w:rsidRDefault="00F42B23">
            <w:pPr>
              <w:numPr>
                <w:ilvl w:val="1"/>
                <w:numId w:val="8"/>
              </w:numPr>
              <w:tabs>
                <w:tab w:val="left" w:pos="-576"/>
                <w:tab w:val="left" w:pos="144"/>
              </w:tabs>
              <w:spacing w:after="120"/>
              <w:ind w:hanging="545"/>
              <w:rPr>
                <w:sz w:val="24"/>
                <w:szCs w:val="24"/>
              </w:rPr>
            </w:pPr>
            <w:r>
              <w:rPr>
                <w:rFonts w:ascii="Arial" w:eastAsia="Arial" w:hAnsi="Arial"/>
                <w:sz w:val="24"/>
                <w:szCs w:val="24"/>
              </w:rPr>
              <w:t>compensation for discrimination on grounds of  sex, race, disability, age, religion or belief</w:t>
            </w:r>
            <w:r>
              <w:rPr>
                <w:rFonts w:ascii="Arial" w:eastAsia="Arial" w:hAnsi="Arial"/>
                <w:sz w:val="24"/>
                <w:szCs w:val="24"/>
              </w:rPr>
              <w:t xml:space="preserve">, gender reassignment, marriage or civil partnership, pregnancy and maternity  or sexual orientation or claims for equal pay; </w:t>
            </w:r>
          </w:p>
        </w:tc>
      </w:tr>
      <w:tr w:rsidR="008923AC" w14:paraId="295355FC" w14:textId="77777777">
        <w:tc>
          <w:tcPr>
            <w:tcW w:w="2917" w:type="dxa"/>
          </w:tcPr>
          <w:p w14:paraId="295355FA" w14:textId="77777777" w:rsidR="008923AC" w:rsidRDefault="008923AC">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95355FB" w14:textId="77777777" w:rsidR="008923AC" w:rsidRDefault="00F42B23">
            <w:pPr>
              <w:numPr>
                <w:ilvl w:val="1"/>
                <w:numId w:val="8"/>
              </w:numPr>
              <w:tabs>
                <w:tab w:val="left" w:pos="-576"/>
                <w:tab w:val="left" w:pos="144"/>
              </w:tabs>
              <w:spacing w:after="120"/>
              <w:ind w:hanging="545"/>
              <w:rPr>
                <w:sz w:val="24"/>
                <w:szCs w:val="24"/>
              </w:rPr>
            </w:pPr>
            <w:r>
              <w:rPr>
                <w:rFonts w:ascii="Arial" w:eastAsia="Arial" w:hAnsi="Arial"/>
                <w:sz w:val="24"/>
                <w:szCs w:val="24"/>
              </w:rPr>
              <w:t>compensation for less favourable treatment of part-time workers or fixed term employees;</w:t>
            </w:r>
          </w:p>
        </w:tc>
      </w:tr>
      <w:tr w:rsidR="008923AC" w14:paraId="295355FF" w14:textId="77777777">
        <w:tc>
          <w:tcPr>
            <w:tcW w:w="2917" w:type="dxa"/>
          </w:tcPr>
          <w:p w14:paraId="295355FD" w14:textId="77777777" w:rsidR="008923AC" w:rsidRDefault="008923AC">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95355FE" w14:textId="77777777" w:rsidR="008923AC" w:rsidRDefault="00F42B23">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8923AC" w14:paraId="29535602" w14:textId="77777777">
        <w:tc>
          <w:tcPr>
            <w:tcW w:w="2917" w:type="dxa"/>
          </w:tcPr>
          <w:p w14:paraId="29535600" w14:textId="77777777" w:rsidR="008923AC" w:rsidRDefault="008923AC">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9535601" w14:textId="77777777" w:rsidR="008923AC" w:rsidRDefault="00F42B23">
            <w:pPr>
              <w:numPr>
                <w:ilvl w:val="1"/>
                <w:numId w:val="8"/>
              </w:numPr>
              <w:tabs>
                <w:tab w:val="left" w:pos="-576"/>
                <w:tab w:val="left" w:pos="144"/>
              </w:tabs>
              <w:spacing w:after="120"/>
              <w:ind w:hanging="545"/>
              <w:rPr>
                <w:i/>
                <w:sz w:val="24"/>
                <w:szCs w:val="24"/>
              </w:rPr>
            </w:pPr>
            <w:r>
              <w:rPr>
                <w:rFonts w:ascii="Arial" w:eastAsia="Arial" w:hAnsi="Arial"/>
                <w:sz w:val="24"/>
                <w:szCs w:val="24"/>
              </w:rPr>
              <w:t>employment claims whether in tort, contract or statute or otherwise;</w:t>
            </w:r>
          </w:p>
        </w:tc>
      </w:tr>
      <w:tr w:rsidR="008923AC" w14:paraId="29535605" w14:textId="77777777">
        <w:tc>
          <w:tcPr>
            <w:tcW w:w="2917" w:type="dxa"/>
          </w:tcPr>
          <w:p w14:paraId="29535603" w14:textId="77777777" w:rsidR="008923AC" w:rsidRDefault="008923AC">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9535604" w14:textId="77777777" w:rsidR="008923AC" w:rsidRDefault="00F42B23">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8923AC" w14:paraId="29535608" w14:textId="77777777">
        <w:tc>
          <w:tcPr>
            <w:tcW w:w="2917" w:type="dxa"/>
          </w:tcPr>
          <w:p w14:paraId="29535606"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Agency"</w:t>
            </w:r>
          </w:p>
        </w:tc>
        <w:tc>
          <w:tcPr>
            <w:tcW w:w="6109" w:type="dxa"/>
          </w:tcPr>
          <w:p w14:paraId="29535607" w14:textId="77777777" w:rsidR="008923AC" w:rsidRDefault="00F42B23">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Client before the Relevant Transfer Date that are the same as or substantially similar to the Services (or any part of the Services) and shall include any Subcontractor of such supplier (or any Subcontractor of any such</w:t>
            </w:r>
            <w:r>
              <w:rPr>
                <w:rFonts w:ascii="Arial" w:eastAsia="Arial" w:hAnsi="Arial"/>
                <w:color w:val="000000"/>
                <w:sz w:val="24"/>
                <w:szCs w:val="24"/>
              </w:rPr>
              <w:t xml:space="preserve"> Subcontractor);</w:t>
            </w:r>
          </w:p>
        </w:tc>
      </w:tr>
      <w:tr w:rsidR="008923AC" w14:paraId="2953560D" w14:textId="77777777">
        <w:trPr>
          <w:trHeight w:val="3560"/>
        </w:trPr>
        <w:tc>
          <w:tcPr>
            <w:tcW w:w="2917" w:type="dxa"/>
          </w:tcPr>
          <w:p w14:paraId="29535609"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2953560A" w14:textId="77777777" w:rsidR="008923AC" w:rsidRDefault="00F42B23">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2953560B" w14:textId="77777777" w:rsidR="008923AC" w:rsidRDefault="00F42B23">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2953560C" w14:textId="77777777" w:rsidR="008923AC" w:rsidRDefault="00F42B23">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Agency by the Client;</w:t>
            </w:r>
          </w:p>
        </w:tc>
      </w:tr>
      <w:tr w:rsidR="008923AC" w14:paraId="29535610" w14:textId="77777777">
        <w:trPr>
          <w:trHeight w:val="1824"/>
        </w:trPr>
        <w:tc>
          <w:tcPr>
            <w:tcW w:w="2917" w:type="dxa"/>
          </w:tcPr>
          <w:p w14:paraId="2953560E"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2953560F" w14:textId="77777777" w:rsidR="008923AC" w:rsidRDefault="00F42B23">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8923AC" w14:paraId="29535613" w14:textId="77777777">
        <w:tc>
          <w:tcPr>
            <w:tcW w:w="2917" w:type="dxa"/>
          </w:tcPr>
          <w:p w14:paraId="29535611"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29535612" w14:textId="77777777" w:rsidR="008923AC" w:rsidRDefault="00F42B23">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Client can end this contract) or 10.6 (When the Agency can end the contract)</w:t>
            </w:r>
            <w:r>
              <w:rPr>
                <w:rFonts w:ascii="Arial" w:eastAsia="Arial" w:hAnsi="Arial"/>
                <w:color w:val="000000"/>
                <w:sz w:val="24"/>
                <w:szCs w:val="24"/>
              </w:rPr>
              <w:t>;</w:t>
            </w:r>
          </w:p>
        </w:tc>
      </w:tr>
      <w:tr w:rsidR="008923AC" w14:paraId="29535616" w14:textId="77777777">
        <w:tc>
          <w:tcPr>
            <w:tcW w:w="2917" w:type="dxa"/>
          </w:tcPr>
          <w:p w14:paraId="29535614"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29535615" w14:textId="77777777" w:rsidR="008923AC" w:rsidRDefault="00F42B23">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8923AC" w14:paraId="29535619" w14:textId="77777777">
        <w:tc>
          <w:tcPr>
            <w:tcW w:w="2917" w:type="dxa"/>
          </w:tcPr>
          <w:p w14:paraId="29535617"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29535618" w14:textId="77777777" w:rsidR="008923AC" w:rsidRDefault="00F42B23">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Agency or a Subcontractor was the Former Agency and there is no Relevant Transfer of the Fair Deal Em</w:t>
            </w:r>
            <w:r>
              <w:rPr>
                <w:rFonts w:ascii="Arial" w:eastAsia="Arial" w:hAnsi="Arial"/>
                <w:color w:val="000000"/>
                <w:sz w:val="24"/>
                <w:szCs w:val="24"/>
              </w:rPr>
              <w:t>ployees because they remain continuously employed by the Agency (or Subcontractor), references to the Relevant Transfer Date shall become references to the Start Date;</w:t>
            </w:r>
          </w:p>
        </w:tc>
      </w:tr>
      <w:tr w:rsidR="008923AC" w14:paraId="2953561D" w14:textId="77777777">
        <w:tc>
          <w:tcPr>
            <w:tcW w:w="2917" w:type="dxa"/>
          </w:tcPr>
          <w:p w14:paraId="2953561A" w14:textId="77777777" w:rsidR="008923AC" w:rsidRDefault="00F42B23">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2953561B" w14:textId="77777777" w:rsidR="008923AC" w:rsidRDefault="00F42B23">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Agency's Provisional Agency Personnel List or Agency's Final Agency Personnel List, as the case may be, such information as the Client may reasonably request (subject to all applicable provisions of the Data Pro</w:t>
            </w:r>
            <w:r>
              <w:rPr>
                <w:rFonts w:ascii="Arial" w:eastAsia="Arial" w:hAnsi="Arial"/>
                <w:color w:val="000000"/>
                <w:sz w:val="24"/>
                <w:szCs w:val="24"/>
              </w:rPr>
              <w:t>tection Legislation), but including in an anonymised format:</w:t>
            </w:r>
          </w:p>
          <w:p w14:paraId="2953561C" w14:textId="77777777" w:rsidR="008923AC" w:rsidRDefault="00F42B23">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8923AC" w14:paraId="29535620" w14:textId="77777777">
        <w:tc>
          <w:tcPr>
            <w:tcW w:w="2917" w:type="dxa"/>
          </w:tcPr>
          <w:p w14:paraId="2953561E"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953561F" w14:textId="77777777" w:rsidR="008923AC" w:rsidRDefault="00F42B23">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8923AC" w14:paraId="29535623" w14:textId="77777777">
        <w:tc>
          <w:tcPr>
            <w:tcW w:w="2917" w:type="dxa"/>
          </w:tcPr>
          <w:p w14:paraId="29535621"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9535622" w14:textId="77777777" w:rsidR="008923AC" w:rsidRDefault="00F42B23">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8923AC" w14:paraId="29535626" w14:textId="77777777">
        <w:tc>
          <w:tcPr>
            <w:tcW w:w="2917" w:type="dxa"/>
          </w:tcPr>
          <w:p w14:paraId="29535624"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9535625" w14:textId="77777777" w:rsidR="008923AC" w:rsidRDefault="00F42B23">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8923AC" w14:paraId="29535629" w14:textId="77777777">
        <w:tc>
          <w:tcPr>
            <w:tcW w:w="2917" w:type="dxa"/>
          </w:tcPr>
          <w:p w14:paraId="29535627"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9535628" w14:textId="77777777" w:rsidR="008923AC" w:rsidRDefault="00F42B23">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8923AC" w14:paraId="2953562C" w14:textId="77777777">
        <w:tc>
          <w:tcPr>
            <w:tcW w:w="2917" w:type="dxa"/>
          </w:tcPr>
          <w:p w14:paraId="2953562A"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953562B" w14:textId="77777777" w:rsidR="008923AC" w:rsidRDefault="00F42B23">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8923AC" w14:paraId="2953562F" w14:textId="77777777">
        <w:tc>
          <w:tcPr>
            <w:tcW w:w="2917" w:type="dxa"/>
          </w:tcPr>
          <w:p w14:paraId="2953562D"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953562E" w14:textId="77777777" w:rsidR="008923AC" w:rsidRDefault="00F42B23">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8923AC" w14:paraId="29535632" w14:textId="77777777">
        <w:tc>
          <w:tcPr>
            <w:tcW w:w="2917" w:type="dxa"/>
          </w:tcPr>
          <w:p w14:paraId="29535630"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9535631" w14:textId="77777777" w:rsidR="008923AC" w:rsidRDefault="00F42B23">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8923AC" w14:paraId="29535635" w14:textId="77777777">
        <w:tc>
          <w:tcPr>
            <w:tcW w:w="2917" w:type="dxa"/>
          </w:tcPr>
          <w:p w14:paraId="29535633"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9535634" w14:textId="77777777" w:rsidR="008923AC" w:rsidRDefault="00F42B23">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8923AC" w14:paraId="29535639" w14:textId="77777777">
        <w:tc>
          <w:tcPr>
            <w:tcW w:w="2917" w:type="dxa"/>
          </w:tcPr>
          <w:p w14:paraId="29535636" w14:textId="77777777" w:rsidR="008923AC" w:rsidRDefault="008923AC">
            <w:pPr>
              <w:pBdr>
                <w:top w:val="nil"/>
                <w:left w:val="nil"/>
                <w:bottom w:val="nil"/>
                <w:right w:val="nil"/>
                <w:between w:val="nil"/>
              </w:pBdr>
              <w:spacing w:before="120" w:after="120"/>
              <w:ind w:left="709"/>
              <w:rPr>
                <w:rFonts w:ascii="Arial" w:eastAsia="Arial" w:hAnsi="Arial"/>
                <w:b/>
                <w:color w:val="000000"/>
                <w:sz w:val="24"/>
                <w:szCs w:val="24"/>
              </w:rPr>
            </w:pPr>
          </w:p>
          <w:p w14:paraId="29535637" w14:textId="77777777" w:rsidR="008923AC" w:rsidRDefault="008923AC">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29535638" w14:textId="77777777" w:rsidR="008923AC" w:rsidRDefault="00F42B23">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r>
            <w:r>
              <w:rPr>
                <w:rFonts w:ascii="Arial" w:eastAsia="Arial" w:hAnsi="Arial"/>
                <w:color w:val="000000"/>
                <w:sz w:val="24"/>
                <w:szCs w:val="24"/>
              </w:rPr>
              <w:t xml:space="preserve">any other "employee liability information" as such term is defined in regulation 11 of the Employment Regulations; </w:t>
            </w:r>
          </w:p>
        </w:tc>
      </w:tr>
      <w:tr w:rsidR="008923AC" w14:paraId="2953563C" w14:textId="77777777">
        <w:tc>
          <w:tcPr>
            <w:tcW w:w="2917" w:type="dxa"/>
          </w:tcPr>
          <w:p w14:paraId="2953563A"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"Agency's Final Agency Personnel List"</w:t>
            </w:r>
          </w:p>
        </w:tc>
        <w:tc>
          <w:tcPr>
            <w:tcW w:w="6109" w:type="dxa"/>
          </w:tcPr>
          <w:p w14:paraId="2953563B" w14:textId="77777777" w:rsidR="008923AC" w:rsidRDefault="00F42B23">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Agency of all Agency Staff whose will transfer under the Employment Regulations on the Service Transfer Date;</w:t>
            </w:r>
          </w:p>
        </w:tc>
      </w:tr>
      <w:tr w:rsidR="008923AC" w14:paraId="2953563F" w14:textId="77777777">
        <w:tc>
          <w:tcPr>
            <w:tcW w:w="2917" w:type="dxa"/>
          </w:tcPr>
          <w:p w14:paraId="2953563D"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"Agency's Provisional Agency Personnel List"</w:t>
            </w:r>
          </w:p>
        </w:tc>
        <w:tc>
          <w:tcPr>
            <w:tcW w:w="6109" w:type="dxa"/>
          </w:tcPr>
          <w:p w14:paraId="2953563E" w14:textId="77777777" w:rsidR="008923AC" w:rsidRDefault="00F42B23">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 xml:space="preserve">a list prepared and updated by the Agency of all Agency Staff who are at the </w:t>
            </w:r>
            <w:r>
              <w:rPr>
                <w:rFonts w:ascii="Arial" w:eastAsia="Arial" w:hAnsi="Arial"/>
                <w:color w:val="000000"/>
                <w:sz w:val="24"/>
                <w:szCs w:val="24"/>
              </w:rPr>
              <w:t>date of the list  wholly or mainly engaged in or assigned to the provision of the Services or any relevant part of the Services which it is envisaged as at the date of such list will no longer be provided by the Agency;</w:t>
            </w:r>
          </w:p>
        </w:tc>
      </w:tr>
      <w:tr w:rsidR="008923AC" w14:paraId="29535642" w14:textId="77777777">
        <w:tc>
          <w:tcPr>
            <w:tcW w:w="2917" w:type="dxa"/>
          </w:tcPr>
          <w:p w14:paraId="29535640"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29535641" w14:textId="77777777" w:rsidR="008923AC" w:rsidRDefault="00F42B23">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8923AC" w14:paraId="29535645" w14:textId="77777777">
        <w:tc>
          <w:tcPr>
            <w:tcW w:w="2917" w:type="dxa"/>
          </w:tcPr>
          <w:p w14:paraId="29535643"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Client Employees"</w:t>
            </w:r>
          </w:p>
        </w:tc>
        <w:tc>
          <w:tcPr>
            <w:tcW w:w="6109" w:type="dxa"/>
          </w:tcPr>
          <w:p w14:paraId="29535644" w14:textId="77777777" w:rsidR="008923AC" w:rsidRDefault="00F42B23">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Client to whom the Employment Regulat</w:t>
            </w:r>
            <w:r>
              <w:rPr>
                <w:rFonts w:ascii="Arial" w:eastAsia="Arial" w:hAnsi="Arial"/>
                <w:color w:val="000000"/>
                <w:sz w:val="24"/>
                <w:szCs w:val="24"/>
              </w:rPr>
              <w:t>ions will apply on the Relevant Transfer Date;</w:t>
            </w:r>
          </w:p>
        </w:tc>
      </w:tr>
      <w:tr w:rsidR="008923AC" w14:paraId="29535648" w14:textId="77777777">
        <w:tc>
          <w:tcPr>
            <w:tcW w:w="2917" w:type="dxa"/>
          </w:tcPr>
          <w:p w14:paraId="29535646" w14:textId="77777777" w:rsidR="008923AC" w:rsidRDefault="00F42B23">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Agency Employees"</w:t>
            </w:r>
          </w:p>
        </w:tc>
        <w:tc>
          <w:tcPr>
            <w:tcW w:w="6109" w:type="dxa"/>
          </w:tcPr>
          <w:p w14:paraId="29535647" w14:textId="77777777" w:rsidR="008923AC" w:rsidRDefault="00F42B23">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Agency, those employees of the Former Agency to whom the Employment Regulations will apply on the Relevant Transfer Date.</w:t>
            </w:r>
          </w:p>
        </w:tc>
      </w:tr>
    </w:tbl>
    <w:p w14:paraId="29535649" w14:textId="77777777" w:rsidR="008923AC" w:rsidRDefault="00F42B2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2953564A" w14:textId="77777777" w:rsidR="008923AC" w:rsidRDefault="00F42B23">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 provision in this Schedule imposes any obligation on the Agency including (without limit) to comply with a requirement or provide an indemnity, undertaking or warranty, the Agency shall procure that each of its Subcontractors shall comply with such</w:t>
      </w:r>
      <w:r>
        <w:rPr>
          <w:rFonts w:ascii="Arial" w:eastAsia="Arial" w:hAnsi="Arial"/>
          <w:color w:val="000000"/>
          <w:sz w:val="24"/>
          <w:szCs w:val="24"/>
        </w:rPr>
        <w:t xml:space="preserve"> obligation and provide such indemnity, undertaking or warranty to CCS, the Client, Former Agency, Replacement Agency or Replacement Subcontractor, as the case may be and where the Subcontractor fails to satisfy any claims under such indemnities the Agency</w:t>
      </w:r>
      <w:r>
        <w:rPr>
          <w:rFonts w:ascii="Arial" w:eastAsia="Arial" w:hAnsi="Arial"/>
          <w:color w:val="000000"/>
          <w:sz w:val="24"/>
          <w:szCs w:val="24"/>
        </w:rPr>
        <w:t xml:space="preserve"> will be liable for satisfying any such claim as if it had provided the indemnity itself.</w:t>
      </w:r>
    </w:p>
    <w:p w14:paraId="2953564B" w14:textId="77777777" w:rsidR="008923AC" w:rsidRDefault="00F42B23">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 Part E o</w:t>
      </w:r>
      <w:r>
        <w:rPr>
          <w:rFonts w:ascii="Arial" w:eastAsia="Arial" w:hAnsi="Arial"/>
          <w:color w:val="000000"/>
          <w:sz w:val="24"/>
          <w:szCs w:val="24"/>
        </w:rPr>
        <w:t xml:space="preserve">f this Schedule (together “Third Party Provisions”) confer benefits on third parties (each such person a “Third Party Beneficiary”) and are intended to be enforceable by Third Party Beneficiaries by virtue of the CRTPA.  </w:t>
      </w:r>
    </w:p>
    <w:p w14:paraId="2953564C" w14:textId="77777777" w:rsidR="008923AC" w:rsidRDefault="00F42B23">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2.2 above, a </w:t>
      </w:r>
      <w:r>
        <w:rPr>
          <w:rFonts w:ascii="Arial" w:eastAsia="Arial" w:hAnsi="Arial"/>
          <w:color w:val="000000"/>
          <w:sz w:val="24"/>
          <w:szCs w:val="24"/>
        </w:rPr>
        <w:t xml:space="preserve">person who is not a Party to this Order Contract has no right under the CRTPA to enforce any term of this Order Contract but this does not affect any right or remedy of any person which exists or is available otherwise than pursuant to that Act. </w:t>
      </w:r>
    </w:p>
    <w:p w14:paraId="2953564D" w14:textId="77777777" w:rsidR="008923AC" w:rsidRDefault="00F42B23">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 xml:space="preserve">No Third </w:t>
      </w:r>
      <w:r>
        <w:rPr>
          <w:rFonts w:ascii="Arial" w:eastAsia="Arial" w:hAnsi="Arial"/>
          <w:color w:val="000000"/>
          <w:sz w:val="24"/>
          <w:szCs w:val="24"/>
        </w:rPr>
        <w:t>Party Beneficiary may enforce, or take any step to enforce, any Third Party Provision without the prior written consent of the Client, which may, if given, be given on and subject to such terms as the Client may determine.</w:t>
      </w:r>
    </w:p>
    <w:p w14:paraId="2953564E" w14:textId="77777777" w:rsidR="008923AC" w:rsidRDefault="00F42B23">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amendments or modifications t</w:t>
      </w:r>
      <w:r>
        <w:rPr>
          <w:rFonts w:ascii="Arial" w:eastAsia="Arial" w:hAnsi="Arial"/>
          <w:color w:val="000000"/>
          <w:sz w:val="24"/>
          <w:szCs w:val="24"/>
        </w:rPr>
        <w:t xml:space="preserve">o this Order Contract may be made, and any rights created under Paragraph 2.2 above may be altered or extinguished, by the Parties without the consent of any Third Party Beneficiary.  </w:t>
      </w:r>
    </w:p>
    <w:p w14:paraId="2953564F" w14:textId="77777777" w:rsidR="008923AC" w:rsidRDefault="00F42B2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Which parts of this Schedule apply</w:t>
      </w:r>
    </w:p>
    <w:p w14:paraId="29535650" w14:textId="77777777" w:rsidR="008923AC" w:rsidRDefault="00F42B23">
      <w:pPr>
        <w:ind w:left="357"/>
        <w:rPr>
          <w:rFonts w:ascii="Arial" w:eastAsia="Arial" w:hAnsi="Arial"/>
          <w:sz w:val="24"/>
          <w:szCs w:val="24"/>
        </w:rPr>
      </w:pPr>
      <w:r>
        <w:rPr>
          <w:rFonts w:ascii="Arial" w:eastAsia="Arial" w:hAnsi="Arial"/>
          <w:sz w:val="24"/>
          <w:szCs w:val="24"/>
        </w:rPr>
        <w:t>Only the following parts of this Sch</w:t>
      </w:r>
      <w:r>
        <w:rPr>
          <w:rFonts w:ascii="Arial" w:eastAsia="Arial" w:hAnsi="Arial"/>
          <w:sz w:val="24"/>
          <w:szCs w:val="24"/>
        </w:rPr>
        <w:t>edule shall apply to this Order Contract:</w:t>
      </w:r>
    </w:p>
    <w:p w14:paraId="29535651" w14:textId="77777777" w:rsidR="008923AC" w:rsidRDefault="00F42B23">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Order Contract]</w:t>
      </w:r>
    </w:p>
    <w:p w14:paraId="29535652" w14:textId="77777777" w:rsidR="008923AC" w:rsidRDefault="00F42B23">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Client)]</w:t>
      </w:r>
    </w:p>
    <w:p w14:paraId="29535653" w14:textId="77777777" w:rsidR="008923AC" w:rsidRDefault="00F42B23">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Agency)]</w:t>
      </w:r>
    </w:p>
    <w:p w14:paraId="29535654" w14:textId="77777777" w:rsidR="008923AC" w:rsidRDefault="00F42B23">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29535655" w14:textId="77777777" w:rsidR="008923AC" w:rsidRDefault="00F42B23">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29535656" w14:textId="77777777" w:rsidR="008923AC" w:rsidRDefault="00F42B23">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29535657" w14:textId="77777777" w:rsidR="008923AC" w:rsidRDefault="00F42B23">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29535658" w14:textId="77777777" w:rsidR="008923AC" w:rsidRDefault="00F42B23">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29535659" w14:textId="77777777" w:rsidR="008923AC" w:rsidRDefault="00F42B23">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2953565A" w14:textId="77777777" w:rsidR="008923AC" w:rsidRDefault="00F42B23">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2953565B" w14:textId="77777777" w:rsidR="008923AC" w:rsidRDefault="008923AC">
      <w:pPr>
        <w:ind w:left="357"/>
        <w:rPr>
          <w:rFonts w:ascii="Arial" w:eastAsia="Arial" w:hAnsi="Arial"/>
          <w:sz w:val="24"/>
          <w:szCs w:val="24"/>
        </w:rPr>
      </w:pPr>
    </w:p>
    <w:p w14:paraId="2953565C" w14:textId="77777777" w:rsidR="008923AC" w:rsidRDefault="00F42B23">
      <w:pPr>
        <w:pStyle w:val="Heading1"/>
        <w:keepNext/>
        <w:jc w:val="both"/>
        <w:rPr>
          <w:rFonts w:ascii="Arial" w:eastAsia="Arial" w:hAnsi="Arial" w:cs="Arial"/>
          <w:sz w:val="24"/>
          <w:szCs w:val="24"/>
        </w:rPr>
      </w:pPr>
      <w:r>
        <w:br w:type="page"/>
      </w:r>
      <w:r>
        <w:rPr>
          <w:rFonts w:ascii="Arial" w:eastAsia="Arial" w:hAnsi="Arial" w:cs="Arial"/>
          <w:sz w:val="24"/>
          <w:szCs w:val="24"/>
        </w:rPr>
        <w:lastRenderedPageBreak/>
        <w:t xml:space="preserve">Part A: Staff Transfer at the Start Date </w:t>
      </w:r>
    </w:p>
    <w:p w14:paraId="2953565D" w14:textId="77777777" w:rsidR="008923AC" w:rsidRDefault="00F42B23">
      <w:pPr>
        <w:pStyle w:val="Heading1"/>
        <w:keepNext/>
        <w:jc w:val="both"/>
        <w:rPr>
          <w:rFonts w:ascii="Arial" w:eastAsia="Arial" w:hAnsi="Arial" w:cs="Arial"/>
          <w:sz w:val="24"/>
          <w:szCs w:val="24"/>
        </w:rPr>
      </w:pPr>
      <w:r>
        <w:rPr>
          <w:rFonts w:ascii="Arial" w:eastAsia="Arial" w:hAnsi="Arial" w:cs="Arial"/>
          <w:sz w:val="24"/>
          <w:szCs w:val="24"/>
        </w:rPr>
        <w:t xml:space="preserve">Outsourcing from the Client </w:t>
      </w:r>
    </w:p>
    <w:p w14:paraId="2953565E" w14:textId="77777777" w:rsidR="008923AC" w:rsidRDefault="00F42B23">
      <w:pPr>
        <w:keepNext/>
        <w:numPr>
          <w:ilvl w:val="0"/>
          <w:numId w:val="16"/>
        </w:numPr>
        <w:pBdr>
          <w:top w:val="nil"/>
          <w:left w:val="nil"/>
          <w:bottom w:val="nil"/>
          <w:right w:val="nil"/>
          <w:between w:val="nil"/>
        </w:pBdr>
        <w:spacing w:before="120"/>
        <w:ind w:left="357" w:hanging="357"/>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What is a relevant transfer</w:t>
      </w:r>
      <w:bookmarkStart w:id="1" w:name="bookmark=id.30j0zll" w:colFirst="0" w:colLast="0"/>
      <w:bookmarkEnd w:id="1"/>
    </w:p>
    <w:p w14:paraId="2953565F" w14:textId="77777777" w:rsidR="008923AC" w:rsidRDefault="00F42B23">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and the Agency agree that:</w:t>
      </w:r>
    </w:p>
    <w:p w14:paraId="29535660"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Client Employees; and</w:t>
      </w:r>
    </w:p>
    <w:p w14:paraId="29535661"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w:t>
      </w:r>
      <w:r>
        <w:rPr>
          <w:rFonts w:ascii="Arial" w:eastAsia="Arial" w:hAnsi="Arial"/>
          <w:color w:val="000000"/>
          <w:sz w:val="24"/>
          <w:szCs w:val="24"/>
        </w:rPr>
        <w:t>ment between the Client and the Transferring Client Employees (except in relation to any terms disapplied through operation of regulation 10(2) of the Employment Regulations) will have effect on and from the Relevant Transfer Date as if originally made bet</w:t>
      </w:r>
      <w:r>
        <w:rPr>
          <w:rFonts w:ascii="Arial" w:eastAsia="Arial" w:hAnsi="Arial"/>
          <w:color w:val="000000"/>
          <w:sz w:val="24"/>
          <w:szCs w:val="24"/>
        </w:rPr>
        <w:t>ween the Agency and/or any Sub-contractor and each such Transferring Client Employee.</w:t>
      </w:r>
    </w:p>
    <w:p w14:paraId="29535662" w14:textId="77777777" w:rsidR="008923AC" w:rsidRDefault="00F42B23">
      <w:pPr>
        <w:numPr>
          <w:ilvl w:val="1"/>
          <w:numId w:val="16"/>
        </w:numPr>
        <w:pBdr>
          <w:top w:val="nil"/>
          <w:left w:val="nil"/>
          <w:bottom w:val="nil"/>
          <w:right w:val="nil"/>
          <w:between w:val="nil"/>
        </w:pBdr>
        <w:tabs>
          <w:tab w:val="left" w:pos="993"/>
          <w:tab w:val="left" w:pos="709"/>
        </w:tabs>
        <w:spacing w:before="120" w:after="120"/>
        <w:ind w:left="709" w:hanging="709"/>
        <w:rPr>
          <w:color w:val="000000"/>
          <w:sz w:val="24"/>
          <w:szCs w:val="24"/>
        </w:rPr>
      </w:pPr>
      <w:r>
        <w:rPr>
          <w:rFonts w:ascii="Arial" w:eastAsia="Arial" w:hAnsi="Arial"/>
          <w:color w:val="000000"/>
          <w:sz w:val="24"/>
          <w:szCs w:val="24"/>
        </w:rPr>
        <w:t>The Client shall comply with all its obligations under the Employment Regulations and shall perform and discharge all its obligations in respect of the Transferring Clien</w:t>
      </w:r>
      <w:r>
        <w:rPr>
          <w:rFonts w:ascii="Arial" w:eastAsia="Arial" w:hAnsi="Arial"/>
          <w:color w:val="000000"/>
          <w:sz w:val="24"/>
          <w:szCs w:val="24"/>
        </w:rPr>
        <w:t>t Employees in respect of the period arising up to (but not including) the Relevant Transfer Date (including (without limit) the payment of all remuneration, benefits, entitlements and outgoings, all wages, accrued but untaken holiday pay, bonuses, commiss</w:t>
      </w:r>
      <w:r>
        <w:rPr>
          <w:rFonts w:ascii="Arial" w:eastAsia="Arial" w:hAnsi="Arial"/>
          <w:color w:val="000000"/>
          <w:sz w:val="24"/>
          <w:szCs w:val="24"/>
        </w:rPr>
        <w:t>ions, payments of PAYE, national insurance contributions and pension contributions which in any case are attributable in whole or in part to the period up to (but not including) the Relevant Transfer Date) and any necessary apportionments in respect of any</w:t>
      </w:r>
      <w:r>
        <w:rPr>
          <w:rFonts w:ascii="Arial" w:eastAsia="Arial" w:hAnsi="Arial"/>
          <w:color w:val="000000"/>
          <w:sz w:val="24"/>
          <w:szCs w:val="24"/>
        </w:rPr>
        <w:t xml:space="preserve"> periodic payments shall be made between: (i) the Client; and (ii) the Agency and/or any Subcontractor (as appropriate).</w:t>
      </w:r>
    </w:p>
    <w:p w14:paraId="29535663" w14:textId="77777777" w:rsidR="008923AC" w:rsidRDefault="00F42B23">
      <w:pPr>
        <w:keepNext/>
        <w:numPr>
          <w:ilvl w:val="0"/>
          <w:numId w:val="16"/>
        </w:numPr>
        <w:pBdr>
          <w:top w:val="nil"/>
          <w:left w:val="nil"/>
          <w:bottom w:val="nil"/>
          <w:right w:val="nil"/>
          <w:between w:val="nil"/>
        </w:pBdr>
        <w:spacing w:before="120"/>
        <w:rPr>
          <w:rFonts w:ascii="Arial" w:eastAsia="Arial" w:hAnsi="Arial"/>
          <w:b/>
          <w:color w:val="000000"/>
          <w:sz w:val="24"/>
          <w:szCs w:val="24"/>
        </w:rPr>
      </w:pPr>
      <w:bookmarkStart w:id="2" w:name="_heading=h.1fob9te" w:colFirst="0" w:colLast="0"/>
      <w:bookmarkEnd w:id="2"/>
      <w:r>
        <w:rPr>
          <w:rFonts w:ascii="Arial" w:eastAsia="Arial" w:hAnsi="Arial"/>
          <w:b/>
          <w:color w:val="000000"/>
          <w:sz w:val="24"/>
          <w:szCs w:val="24"/>
        </w:rPr>
        <w:t xml:space="preserve">Indemnities the Client must give </w:t>
      </w:r>
    </w:p>
    <w:p w14:paraId="29535664"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bookmarkStart w:id="3" w:name="_heading=h.3znysh7" w:colFirst="0" w:colLast="0"/>
      <w:bookmarkEnd w:id="3"/>
      <w:r>
        <w:rPr>
          <w:rFonts w:ascii="Arial" w:eastAsia="Arial" w:hAnsi="Arial"/>
          <w:color w:val="000000"/>
          <w:sz w:val="24"/>
          <w:szCs w:val="24"/>
        </w:rPr>
        <w:t xml:space="preserve">Subject to Paragraph 2.2, the Client shall indemnify the Agency and any Subcontractor against any Employee Liabilities arising from or as a result of: </w:t>
      </w:r>
    </w:p>
    <w:p w14:paraId="29535665"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 any act or omission by the Client in respect of any Transferring Client Employee or any appropriate emp</w:t>
      </w:r>
      <w:r>
        <w:rPr>
          <w:rFonts w:ascii="Arial" w:eastAsia="Arial" w:hAnsi="Arial"/>
          <w:color w:val="000000"/>
          <w:sz w:val="24"/>
          <w:szCs w:val="24"/>
        </w:rPr>
        <w:t xml:space="preserve">loyee representative (as defined in the Employment Regulations) of any Transferring Client Employee occurring before the Relevant Transfer Date; </w:t>
      </w:r>
    </w:p>
    <w:p w14:paraId="29535666"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Client before the Relevant Transfer Date of:</w:t>
      </w:r>
    </w:p>
    <w:p w14:paraId="29535667" w14:textId="77777777" w:rsidR="008923AC" w:rsidRDefault="00F42B23">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Client Employees; and/or </w:t>
      </w:r>
    </w:p>
    <w:p w14:paraId="29535668" w14:textId="77777777" w:rsidR="008923AC" w:rsidRDefault="00F42B23">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Client Employees which the Client is contractually bound to honour;</w:t>
      </w:r>
    </w:p>
    <w:p w14:paraId="29535669"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w:t>
      </w:r>
      <w:r>
        <w:rPr>
          <w:rFonts w:ascii="Arial" w:eastAsia="Arial" w:hAnsi="Arial"/>
          <w:color w:val="000000"/>
          <w:sz w:val="24"/>
          <w:szCs w:val="24"/>
        </w:rPr>
        <w:t xml:space="preserve"> representing the Transferring Client Employees arising from or connected with any failure by the Client to comply with any legal </w:t>
      </w:r>
      <w:r>
        <w:rPr>
          <w:rFonts w:ascii="Arial" w:eastAsia="Arial" w:hAnsi="Arial"/>
          <w:color w:val="000000"/>
          <w:sz w:val="24"/>
          <w:szCs w:val="24"/>
        </w:rPr>
        <w:lastRenderedPageBreak/>
        <w:t>obligation to such trade union, body or person arising before the Relevant Transfer Date;</w:t>
      </w:r>
    </w:p>
    <w:p w14:paraId="2953566A"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w:t>
      </w:r>
      <w:r>
        <w:rPr>
          <w:rFonts w:ascii="Arial" w:eastAsia="Arial" w:hAnsi="Arial"/>
          <w:color w:val="000000"/>
          <w:sz w:val="24"/>
          <w:szCs w:val="24"/>
        </w:rPr>
        <w:t>MRC or other statutory authority in respect of any financial obligation including, but not limited to, PAYE and primary and secondary national insurance contributions:</w:t>
      </w:r>
    </w:p>
    <w:p w14:paraId="2953566B" w14:textId="77777777" w:rsidR="008923AC" w:rsidRDefault="00F42B2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Client Employee, to the extent that the proceeding, clai</w:t>
      </w:r>
      <w:r>
        <w:rPr>
          <w:rFonts w:ascii="Arial" w:eastAsia="Arial" w:hAnsi="Arial"/>
          <w:color w:val="000000"/>
          <w:sz w:val="24"/>
          <w:szCs w:val="24"/>
        </w:rPr>
        <w:t>m or demand by HMRC or other statutory authority relates to financial obligations arising before the Relevant Transfer Date; and</w:t>
      </w:r>
    </w:p>
    <w:p w14:paraId="2953566C" w14:textId="77777777" w:rsidR="008923AC" w:rsidRDefault="00F42B2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Client Employee and in respect of whom it is later alleged or determined </w:t>
      </w:r>
      <w:r>
        <w:rPr>
          <w:rFonts w:ascii="Arial" w:eastAsia="Arial" w:hAnsi="Arial"/>
          <w:color w:val="000000"/>
          <w:sz w:val="24"/>
          <w:szCs w:val="24"/>
        </w:rPr>
        <w:t>that the Employment Regulations applied so as to transfer his/her employment from the Client to the Agency and/or any Subcontractor as appropriate, to the extent that the proceeding, claim or demand by the HMRC or other statutory authority relates to finan</w:t>
      </w:r>
      <w:r>
        <w:rPr>
          <w:rFonts w:ascii="Arial" w:eastAsia="Arial" w:hAnsi="Arial"/>
          <w:color w:val="000000"/>
          <w:sz w:val="24"/>
          <w:szCs w:val="24"/>
        </w:rPr>
        <w:t>cial obligations arising before the Relevant Transfer Date.</w:t>
      </w:r>
    </w:p>
    <w:p w14:paraId="2953566D"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Client to discharge, or procure the discharge of, all wages, salaries and all other benefits and all PAYE tax deductions and national insurance contributions relating to the Trans</w:t>
      </w:r>
      <w:r>
        <w:rPr>
          <w:rFonts w:ascii="Arial" w:eastAsia="Arial" w:hAnsi="Arial"/>
          <w:color w:val="000000"/>
          <w:sz w:val="24"/>
          <w:szCs w:val="24"/>
        </w:rPr>
        <w:t>ferring Client Employees arising before the Relevant Transfer Date;</w:t>
      </w:r>
    </w:p>
    <w:p w14:paraId="2953566E"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Client other than a Transferring Client Employee for whom it is alleged the Agency and/or any Subcontract</w:t>
      </w:r>
      <w:r>
        <w:rPr>
          <w:rFonts w:ascii="Arial" w:eastAsia="Arial" w:hAnsi="Arial"/>
          <w:color w:val="000000"/>
          <w:sz w:val="24"/>
          <w:szCs w:val="24"/>
        </w:rPr>
        <w:t>or as appropriate may be liable by virtue of the Employment Regulations and/or the Acquired Rights Directive; and</w:t>
      </w:r>
    </w:p>
    <w:p w14:paraId="2953566F"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Client Employee or any appropriate employee representative (as defined in the Employment Reg</w:t>
      </w:r>
      <w:r>
        <w:rPr>
          <w:rFonts w:ascii="Arial" w:eastAsia="Arial" w:hAnsi="Arial"/>
          <w:color w:val="000000"/>
          <w:sz w:val="24"/>
          <w:szCs w:val="24"/>
        </w:rPr>
        <w:t>ulations) of any Transferring Client Employee relating to any act or omission of the Client in relation to its obligations under regulation 13 of the Employment Regulations, except to the extent that the liability arises from the failure by the Agency or a</w:t>
      </w:r>
      <w:r>
        <w:rPr>
          <w:rFonts w:ascii="Arial" w:eastAsia="Arial" w:hAnsi="Arial"/>
          <w:color w:val="000000"/>
          <w:sz w:val="24"/>
          <w:szCs w:val="24"/>
        </w:rPr>
        <w:t>ny Subcontractor to comply with regulation 13(4) of the Employment Regulations.</w:t>
      </w:r>
    </w:p>
    <w:p w14:paraId="29535670"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bookmarkStart w:id="5" w:name="_heading=h.tyjcwt" w:colFirst="0" w:colLast="0"/>
      <w:bookmarkEnd w:id="5"/>
      <w:r>
        <w:rPr>
          <w:rFonts w:ascii="Arial" w:eastAsia="Arial" w:hAnsi="Arial"/>
          <w:color w:val="000000"/>
          <w:sz w:val="24"/>
          <w:szCs w:val="24"/>
        </w:rPr>
        <w:t>The indemnities in Paragraph 2.1 shall not apply to the extent that the Employee Liabilities arise or are attributable to an act or omission of the Agency or any Subcontractor whether occurring or having its origin before, on or after the Relevant Transfer</w:t>
      </w:r>
      <w:r>
        <w:rPr>
          <w:rFonts w:ascii="Arial" w:eastAsia="Arial" w:hAnsi="Arial"/>
          <w:color w:val="000000"/>
          <w:sz w:val="24"/>
          <w:szCs w:val="24"/>
        </w:rPr>
        <w:t xml:space="preserve"> Date including any Employee Liabilities: </w:t>
      </w:r>
    </w:p>
    <w:p w14:paraId="29535671"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Client Employee before the Relevant Transfer Date on account of substantial detrimental changes to his/her working conditions proposed by the Agency and/or any Su</w:t>
      </w:r>
      <w:r>
        <w:rPr>
          <w:rFonts w:ascii="Arial" w:eastAsia="Arial" w:hAnsi="Arial"/>
          <w:color w:val="000000"/>
          <w:sz w:val="24"/>
          <w:szCs w:val="24"/>
        </w:rPr>
        <w:t>bcontractor to occur in the period from (and including) the Relevant Transfer Date; or</w:t>
      </w:r>
    </w:p>
    <w:p w14:paraId="29535672"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failure by the Agency or any Subcontractor to comply with its obligations under the Employment Regulations.</w:t>
      </w:r>
    </w:p>
    <w:p w14:paraId="29535673" w14:textId="77777777" w:rsidR="008923AC" w:rsidRDefault="008923AC">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9535674" w14:textId="77777777" w:rsidR="008923AC" w:rsidRDefault="00F42B23">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6" w:name="_heading=h.3dy6vkm" w:colFirst="0" w:colLast="0"/>
      <w:bookmarkEnd w:id="6"/>
      <w:r>
        <w:rPr>
          <w:rFonts w:ascii="Arial" w:eastAsia="Arial" w:hAnsi="Arial"/>
          <w:color w:val="000000"/>
          <w:sz w:val="24"/>
          <w:szCs w:val="24"/>
        </w:rPr>
        <w:t>If any person who is not identified by the Client as a Transferring Client Employee claims, or it is determined in relation to any person who is not identified by the Client as a Transferring Client Employee, that his/her contract of employment has been tr</w:t>
      </w:r>
      <w:r>
        <w:rPr>
          <w:rFonts w:ascii="Arial" w:eastAsia="Arial" w:hAnsi="Arial"/>
          <w:color w:val="000000"/>
          <w:sz w:val="24"/>
          <w:szCs w:val="24"/>
        </w:rPr>
        <w:t>ansferred from the Client to the Agency and/or any Subcontractor pursuant to the Employment Regulations or the Acquired Rights Directive then:</w:t>
      </w:r>
    </w:p>
    <w:p w14:paraId="29535675"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the Agency shall, or shall procure that the Subcontractor shall, within 5 Working Days of becoming aware of that </w:t>
      </w:r>
      <w:r>
        <w:rPr>
          <w:rFonts w:ascii="Arial" w:eastAsia="Arial" w:hAnsi="Arial"/>
          <w:color w:val="000000"/>
          <w:sz w:val="24"/>
          <w:szCs w:val="24"/>
        </w:rPr>
        <w:t>fact, notify the Client in writing; and</w:t>
      </w:r>
    </w:p>
    <w:p w14:paraId="29535676"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 xml:space="preserve">the Client may offer (or may procure that a third party may offer) employment to such person, or take such other reasonable steps as the Client considers appropriate to deal with the matter provided always that such </w:t>
      </w:r>
      <w:r>
        <w:rPr>
          <w:rFonts w:ascii="Arial" w:eastAsia="Arial" w:hAnsi="Arial"/>
          <w:color w:val="000000"/>
          <w:sz w:val="24"/>
          <w:szCs w:val="24"/>
        </w:rPr>
        <w:t>steps are in compliance with Law, within 15 Working Days of receipt of notice from the Agency and/or any Subcontractor.</w:t>
      </w:r>
    </w:p>
    <w:p w14:paraId="29535677" w14:textId="77777777" w:rsidR="008923AC" w:rsidRDefault="008923AC">
      <w:pPr>
        <w:pBdr>
          <w:top w:val="nil"/>
          <w:left w:val="nil"/>
          <w:bottom w:val="nil"/>
          <w:right w:val="nil"/>
          <w:between w:val="nil"/>
        </w:pBdr>
        <w:spacing w:before="120" w:after="120"/>
        <w:ind w:left="2214" w:hanging="1080"/>
        <w:rPr>
          <w:rFonts w:ascii="Arial" w:eastAsia="Arial" w:hAnsi="Arial"/>
          <w:color w:val="000000"/>
          <w:sz w:val="24"/>
          <w:szCs w:val="24"/>
        </w:rPr>
      </w:pPr>
    </w:p>
    <w:p w14:paraId="29535678" w14:textId="77777777" w:rsidR="008923AC" w:rsidRDefault="00F42B23">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2.3.2 is accepted, or if the situation has otherwise been resolved by the Client, the Agency shall</w:t>
      </w:r>
      <w:r>
        <w:rPr>
          <w:rFonts w:ascii="Arial" w:eastAsia="Arial" w:hAnsi="Arial"/>
          <w:color w:val="000000"/>
          <w:sz w:val="24"/>
          <w:szCs w:val="24"/>
        </w:rPr>
        <w:t>, or shall procure that a Subcontractor shall, immediately release the person from his/her employment or alleged employment;</w:t>
      </w:r>
    </w:p>
    <w:p w14:paraId="29535679" w14:textId="77777777" w:rsidR="008923AC" w:rsidRDefault="00F42B23">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9" w:name="_heading=h.2s8eyo1" w:colFirst="0" w:colLast="0"/>
      <w:bookmarkEnd w:id="9"/>
      <w:r>
        <w:rPr>
          <w:rFonts w:ascii="Arial" w:eastAsia="Arial" w:hAnsi="Arial"/>
          <w:color w:val="000000"/>
          <w:sz w:val="24"/>
          <w:szCs w:val="24"/>
        </w:rPr>
        <w:t xml:space="preserve">If by the end of the 15 Working Day period referred to in Paragraph 2.3.2: </w:t>
      </w:r>
    </w:p>
    <w:p w14:paraId="2953567A"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2953567B"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2953567C"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953567D" w14:textId="77777777" w:rsidR="008923AC" w:rsidRDefault="00F42B23">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Agency and/or any Subcontractor may within 5 Working Days give notice to terminate the employment or alleged employment of such person. </w:t>
      </w:r>
    </w:p>
    <w:p w14:paraId="2953567E" w14:textId="77777777" w:rsidR="008923AC" w:rsidRDefault="00F42B23">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the Agency and/or any Subcontractor acting in accordance with the provisions of Paragraphs 2.3  to 2.5  </w:t>
      </w:r>
      <w:r>
        <w:rPr>
          <w:rFonts w:ascii="Arial" w:eastAsia="Arial" w:hAnsi="Arial"/>
          <w:color w:val="000000"/>
          <w:sz w:val="24"/>
          <w:szCs w:val="24"/>
        </w:rPr>
        <w:t>and in accordance with all applicable proper employment procedures set out in applicable Law and subject also to Paragraph 2.7, the Client will indemnify the Agency and/or the relevant Subcontractor against all Employee Liabilities arising out of the termi</w:t>
      </w:r>
      <w:r>
        <w:rPr>
          <w:rFonts w:ascii="Arial" w:eastAsia="Arial" w:hAnsi="Arial"/>
          <w:color w:val="000000"/>
          <w:sz w:val="24"/>
          <w:szCs w:val="24"/>
        </w:rPr>
        <w:t xml:space="preserve">nation of the employment pursuant to the provisions of Paragraph 2.5 provided that the Agency takes, or procures that the Subcontractor takes, all reasonable steps to minimise any such Employee Liabilities. </w:t>
      </w:r>
    </w:p>
    <w:p w14:paraId="2953567F" w14:textId="77777777" w:rsidR="008923AC" w:rsidRDefault="00F42B23">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10" w:name="_heading=h.17dp8vu" w:colFirst="0" w:colLast="0"/>
      <w:bookmarkEnd w:id="10"/>
      <w:r>
        <w:rPr>
          <w:rFonts w:ascii="Arial" w:eastAsia="Arial" w:hAnsi="Arial"/>
          <w:color w:val="000000"/>
          <w:sz w:val="24"/>
          <w:szCs w:val="24"/>
        </w:rPr>
        <w:t xml:space="preserve">The indemnity in Paragraph 2.6: </w:t>
      </w:r>
    </w:p>
    <w:p w14:paraId="29535680"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w:t>
      </w:r>
      <w:r>
        <w:rPr>
          <w:rFonts w:ascii="Arial" w:eastAsia="Arial" w:hAnsi="Arial"/>
          <w:color w:val="000000"/>
          <w:sz w:val="24"/>
          <w:szCs w:val="24"/>
        </w:rPr>
        <w:t xml:space="preserve">y to: </w:t>
      </w:r>
    </w:p>
    <w:p w14:paraId="29535681" w14:textId="77777777" w:rsidR="008923AC" w:rsidRDefault="00F42B23">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29535682" w14:textId="77777777" w:rsidR="008923AC" w:rsidRDefault="00F42B23">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w:t>
      </w:r>
      <w:r>
        <w:rPr>
          <w:rFonts w:ascii="Arial" w:eastAsia="Arial" w:hAnsi="Arial"/>
          <w:color w:val="000000"/>
          <w:sz w:val="24"/>
          <w:szCs w:val="24"/>
        </w:rPr>
        <w:lastRenderedPageBreak/>
        <w:t xml:space="preserve">reassignment, marriage or civil partnership, pregnancy and maternity or sexual orientation, religion or belief; or </w:t>
      </w:r>
    </w:p>
    <w:p w14:paraId="29535683" w14:textId="77777777" w:rsidR="008923AC" w:rsidRDefault="00F42B23">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14:paraId="29535684" w14:textId="77777777" w:rsidR="008923AC" w:rsidRDefault="00F42B23">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any Subcontractor; or</w:t>
      </w:r>
    </w:p>
    <w:p w14:paraId="29535685" w14:textId="77777777" w:rsidR="008923AC" w:rsidRDefault="00F42B23">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Agency and/or any Subcontractor neglected to fol</w:t>
      </w:r>
      <w:r>
        <w:rPr>
          <w:rFonts w:ascii="Arial" w:eastAsia="Arial" w:hAnsi="Arial"/>
          <w:color w:val="000000"/>
          <w:sz w:val="24"/>
          <w:szCs w:val="24"/>
        </w:rPr>
        <w:t xml:space="preserve">low a fair dismissal procedure; and </w:t>
      </w:r>
    </w:p>
    <w:p w14:paraId="29535686"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Agency and/or any Subcontractor (as appropriate) to the Client within 6 months of the Start Date </w:t>
      </w:r>
    </w:p>
    <w:p w14:paraId="29535687"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bookmarkStart w:id="11" w:name="_heading=h.3rdcrjn" w:colFirst="0" w:colLast="0"/>
      <w:bookmarkEnd w:id="11"/>
      <w:r>
        <w:rPr>
          <w:rFonts w:ascii="Arial" w:eastAsia="Arial" w:hAnsi="Arial"/>
          <w:color w:val="000000"/>
          <w:sz w:val="24"/>
          <w:szCs w:val="24"/>
        </w:rPr>
        <w:t>If any such person as is referred to in Paragraph 2.3 is neither re-emp</w:t>
      </w:r>
      <w:r>
        <w:rPr>
          <w:rFonts w:ascii="Arial" w:eastAsia="Arial" w:hAnsi="Arial"/>
          <w:color w:val="000000"/>
          <w:sz w:val="24"/>
          <w:szCs w:val="24"/>
        </w:rPr>
        <w:t xml:space="preserve">loyed by the Client nor dismissed by the Agency and/or any Subcontractor within the time scales set out in Paragraph 2.5, such person shall be treated as having transferred to the Agency and/or any Subcontractor and the Agency shall, or shall procure that </w:t>
      </w:r>
      <w:r>
        <w:rPr>
          <w:rFonts w:ascii="Arial" w:eastAsia="Arial" w:hAnsi="Arial"/>
          <w:color w:val="000000"/>
          <w:sz w:val="24"/>
          <w:szCs w:val="24"/>
        </w:rPr>
        <w:t>the relevant Subcontractor shall,  comply with such obligations as may be imposed upon it under applicable Law.</w:t>
      </w:r>
    </w:p>
    <w:p w14:paraId="29535688" w14:textId="77777777" w:rsidR="008923AC" w:rsidRDefault="00F42B2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2" w:name="_heading=h.26in1rg" w:colFirst="0" w:colLast="0"/>
      <w:bookmarkEnd w:id="12"/>
      <w:r>
        <w:rPr>
          <w:rFonts w:ascii="Arial" w:eastAsia="Arial" w:hAnsi="Arial"/>
          <w:b/>
          <w:color w:val="000000"/>
          <w:sz w:val="24"/>
          <w:szCs w:val="24"/>
        </w:rPr>
        <w:t>Indemnities the Agency must give and its obligations</w:t>
      </w:r>
    </w:p>
    <w:p w14:paraId="29535689"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bookmarkStart w:id="13" w:name="_heading=h.lnxbz9" w:colFirst="0" w:colLast="0"/>
      <w:bookmarkEnd w:id="13"/>
      <w:r>
        <w:rPr>
          <w:rFonts w:ascii="Arial" w:eastAsia="Arial" w:hAnsi="Arial"/>
          <w:color w:val="000000"/>
          <w:sz w:val="24"/>
          <w:szCs w:val="24"/>
        </w:rPr>
        <w:t>Subject to Paragraph 3.2, the Agency shall indemnify the Client against any Employee Liabil</w:t>
      </w:r>
      <w:r>
        <w:rPr>
          <w:rFonts w:ascii="Arial" w:eastAsia="Arial" w:hAnsi="Arial"/>
          <w:color w:val="000000"/>
          <w:sz w:val="24"/>
          <w:szCs w:val="24"/>
        </w:rPr>
        <w:t xml:space="preserve">ities arising from or as a result of: </w:t>
      </w:r>
    </w:p>
    <w:p w14:paraId="2953568A"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Agency or any Subcontractor in respect of any Transferring Client Employee or any appropriate employee representative (as defined in the Employment Regulations) of any Transferring Client E</w:t>
      </w:r>
      <w:r>
        <w:rPr>
          <w:rFonts w:ascii="Arial" w:eastAsia="Arial" w:hAnsi="Arial"/>
          <w:color w:val="000000"/>
          <w:sz w:val="24"/>
          <w:szCs w:val="24"/>
        </w:rPr>
        <w:t xml:space="preserve">mployee whether occurring before, on or after the Relevant Transfer Date; </w:t>
      </w:r>
    </w:p>
    <w:p w14:paraId="2953568B"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Agency or any Subcontractor on or after the Relevant Transfer Date of:</w:t>
      </w:r>
    </w:p>
    <w:p w14:paraId="2953568C" w14:textId="77777777" w:rsidR="008923AC" w:rsidRDefault="00F42B2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Client Employees; and/or </w:t>
      </w:r>
    </w:p>
    <w:p w14:paraId="2953568D" w14:textId="77777777" w:rsidR="008923AC" w:rsidRDefault="00F42B2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Client Employees which the Agency or any Subcontractor is contractually bound to honour;</w:t>
      </w:r>
    </w:p>
    <w:p w14:paraId="2953568E"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w:t>
      </w:r>
      <w:r>
        <w:rPr>
          <w:rFonts w:ascii="Arial" w:eastAsia="Arial" w:hAnsi="Arial"/>
          <w:color w:val="000000"/>
          <w:sz w:val="24"/>
          <w:szCs w:val="24"/>
        </w:rPr>
        <w:t xml:space="preserve"> other body or person representing any Transferring Client Employees arising from or connected with any failure by the Agency or any Subcontractor to comply with any legal obligation to such trade union, body or person arising on or after the Relevant Tran</w:t>
      </w:r>
      <w:r>
        <w:rPr>
          <w:rFonts w:ascii="Arial" w:eastAsia="Arial" w:hAnsi="Arial"/>
          <w:color w:val="000000"/>
          <w:sz w:val="24"/>
          <w:szCs w:val="24"/>
        </w:rPr>
        <w:t>sfer Date;</w:t>
      </w:r>
    </w:p>
    <w:p w14:paraId="2953568F"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proposal by the Agency or a Subcontractor made before the Relevant Transfer Date to make changes to the terms and conditions of employment or working conditions of any Transferring Client Employees to their material detriment on or after the</w:t>
      </w:r>
      <w:r>
        <w:rPr>
          <w:rFonts w:ascii="Arial" w:eastAsia="Arial" w:hAnsi="Arial"/>
          <w:color w:val="000000"/>
          <w:sz w:val="24"/>
          <w:szCs w:val="24"/>
        </w:rPr>
        <w:t>ir transfer to the Agency or the relevant Subcontractor (as the case may be) on the Relevant Transfer Date, or to change the terms and conditions of employment or working conditions of any person who would have been a Transferring Client Employee but for t</w:t>
      </w:r>
      <w:r>
        <w:rPr>
          <w:rFonts w:ascii="Arial" w:eastAsia="Arial" w:hAnsi="Arial"/>
          <w:color w:val="000000"/>
          <w:sz w:val="24"/>
          <w:szCs w:val="24"/>
        </w:rPr>
        <w:t xml:space="preserve">heir resignation (or decision to treat their employment as terminated under regulation 4(9) of the Employment Regulations) before the Relevant Transfer Date as a result of or for a reason connected to such proposed changes; </w:t>
      </w:r>
    </w:p>
    <w:p w14:paraId="29535690"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w:t>
      </w:r>
      <w:r>
        <w:rPr>
          <w:rFonts w:ascii="Arial" w:eastAsia="Arial" w:hAnsi="Arial"/>
          <w:color w:val="000000"/>
          <w:sz w:val="24"/>
          <w:szCs w:val="24"/>
        </w:rPr>
        <w:t>r action undertaken by the Agency or any Subcontractor to, or in respect of, any Transferring Client Employee before the Relevant Transfer Date regarding the Relevant Transfer which has not been agreed in advance with the Client in writing;</w:t>
      </w:r>
    </w:p>
    <w:p w14:paraId="29535691"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w:t>
      </w:r>
      <w:r>
        <w:rPr>
          <w:rFonts w:ascii="Arial" w:eastAsia="Arial" w:hAnsi="Arial"/>
          <w:color w:val="000000"/>
          <w:sz w:val="24"/>
          <w:szCs w:val="24"/>
        </w:rPr>
        <w:t xml:space="preserve"> claim or demand by HMRC or other statutory authority in respect of any financial obligation including, but not limited to, PAYE and primary and secondary national insurance contributions:</w:t>
      </w:r>
    </w:p>
    <w:p w14:paraId="29535692" w14:textId="77777777" w:rsidR="008923AC" w:rsidRDefault="00F42B2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Client Employee, to the extent that</w:t>
      </w:r>
      <w:r>
        <w:rPr>
          <w:rFonts w:ascii="Arial" w:eastAsia="Arial" w:hAnsi="Arial"/>
          <w:color w:val="000000"/>
          <w:sz w:val="24"/>
          <w:szCs w:val="24"/>
        </w:rPr>
        <w:t xml:space="preserve"> the proceeding, claim or demand by HMRC or other statutory authority relates to financial obligations arising on or after the Relevant Transfer Date; and</w:t>
      </w:r>
    </w:p>
    <w:p w14:paraId="29535693" w14:textId="77777777" w:rsidR="008923AC" w:rsidRDefault="00F42B2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Client Employee, and in respect of whom it is l</w:t>
      </w:r>
      <w:r>
        <w:rPr>
          <w:rFonts w:ascii="Arial" w:eastAsia="Arial" w:hAnsi="Arial"/>
          <w:color w:val="000000"/>
          <w:sz w:val="24"/>
          <w:szCs w:val="24"/>
        </w:rPr>
        <w:t>ater alleged or determined that the Employment Regulations applied so as to transfer his/her employment from the Client to the Agency or a Subcontractor, to the extent that the proceeding, claim or demand by HMRC or other statutory authority relates to fin</w:t>
      </w:r>
      <w:r>
        <w:rPr>
          <w:rFonts w:ascii="Arial" w:eastAsia="Arial" w:hAnsi="Arial"/>
          <w:color w:val="000000"/>
          <w:sz w:val="24"/>
          <w:szCs w:val="24"/>
        </w:rPr>
        <w:t>ancial obligations arising on or after the Relevant Transfer Date;</w:t>
      </w:r>
    </w:p>
    <w:p w14:paraId="29535694"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Agency or any Subcontractor to discharge or procure the discharge of all wages, salaries and all other benefits and all PAYE tax deductions and national insurance contribut</w:t>
      </w:r>
      <w:r>
        <w:rPr>
          <w:rFonts w:ascii="Arial" w:eastAsia="Arial" w:hAnsi="Arial"/>
          <w:color w:val="000000"/>
          <w:sz w:val="24"/>
          <w:szCs w:val="24"/>
        </w:rPr>
        <w:t xml:space="preserve">ions relating to the Transferring Author Client ity Employees in respect of the period from (and including) the Relevant Transfer Date; </w:t>
      </w:r>
    </w:p>
    <w:p w14:paraId="29535695"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Client Employee or any appropriate employee representative (as define</w:t>
      </w:r>
      <w:r>
        <w:rPr>
          <w:rFonts w:ascii="Arial" w:eastAsia="Arial" w:hAnsi="Arial"/>
          <w:color w:val="000000"/>
          <w:sz w:val="24"/>
          <w:szCs w:val="24"/>
        </w:rPr>
        <w:t>d in the Employment Regulations) of any Transferring Client Employee relating to any act or omission of the Agency or any Subcontractor in relation to their obligations under regulation 13 of the Employment Regulations, except to the extent that the liabil</w:t>
      </w:r>
      <w:r>
        <w:rPr>
          <w:rFonts w:ascii="Arial" w:eastAsia="Arial" w:hAnsi="Arial"/>
          <w:color w:val="000000"/>
          <w:sz w:val="24"/>
          <w:szCs w:val="24"/>
        </w:rPr>
        <w:t xml:space="preserve">ity arises from the Client’s failure to comply with its </w:t>
      </w:r>
      <w:r>
        <w:rPr>
          <w:rFonts w:ascii="Arial" w:eastAsia="Arial" w:hAnsi="Arial"/>
          <w:color w:val="000000"/>
          <w:sz w:val="24"/>
          <w:szCs w:val="24"/>
        </w:rPr>
        <w:lastRenderedPageBreak/>
        <w:t>obligations under regulation 13 of the Employment Regulations; and</w:t>
      </w:r>
    </w:p>
    <w:p w14:paraId="29535696"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Agency or any Sub-contractor to comply with its obligations under paragraph 2.8 above.</w:t>
      </w:r>
    </w:p>
    <w:p w14:paraId="29535697"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bookmarkStart w:id="14" w:name="_heading=h.35nkun2" w:colFirst="0" w:colLast="0"/>
      <w:bookmarkEnd w:id="14"/>
      <w:r>
        <w:rPr>
          <w:rFonts w:ascii="Arial" w:eastAsia="Arial" w:hAnsi="Arial"/>
          <w:color w:val="000000"/>
          <w:sz w:val="24"/>
          <w:szCs w:val="24"/>
        </w:rPr>
        <w:t>The indemnities in Paragraph 3.1 shall not apply to the extent that the Employee Liabilities arise or are attributable to an act or omission of the Client whether occurring or having its origin before, on or after the Relevant Transfer Date including, with</w:t>
      </w:r>
      <w:r>
        <w:rPr>
          <w:rFonts w:ascii="Arial" w:eastAsia="Arial" w:hAnsi="Arial"/>
          <w:color w:val="000000"/>
          <w:sz w:val="24"/>
          <w:szCs w:val="24"/>
        </w:rPr>
        <w:t>out limitation, any Employee Liabilities arising from the Client's failure to comply with its obligations under the Employment Regulations.</w:t>
      </w:r>
    </w:p>
    <w:p w14:paraId="29535698"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Client Employees, from (and including) the Relevant Transfer Date (including (without limit) the payment of all remuneration, benefits, entitlements and outgoings, all wages, accrued but untaken holiday pay, bonuses, comm</w:t>
      </w:r>
      <w:r>
        <w:rPr>
          <w:rFonts w:ascii="Arial" w:eastAsia="Arial" w:hAnsi="Arial"/>
          <w:color w:val="000000"/>
          <w:sz w:val="24"/>
          <w:szCs w:val="24"/>
        </w:rPr>
        <w:t>issions, payments of PAYE, national insurance contributions and pension contributions which in any case are attributable in whole or in part to the period from and including the Relevant Transfer Date) and any necessary apportionments in respect of any per</w:t>
      </w:r>
      <w:r>
        <w:rPr>
          <w:rFonts w:ascii="Arial" w:eastAsia="Arial" w:hAnsi="Arial"/>
          <w:color w:val="000000"/>
          <w:sz w:val="24"/>
          <w:szCs w:val="24"/>
        </w:rPr>
        <w:t>iodic payments shall be made between the Client and the Agency.</w:t>
      </w:r>
    </w:p>
    <w:p w14:paraId="29535699" w14:textId="77777777" w:rsidR="008923AC" w:rsidRDefault="00F42B2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Agency must provide</w:t>
      </w:r>
    </w:p>
    <w:p w14:paraId="2953569A" w14:textId="77777777" w:rsidR="008923AC" w:rsidRDefault="00F42B23">
      <w:pPr>
        <w:ind w:left="709" w:hanging="709"/>
        <w:rPr>
          <w:rFonts w:ascii="Arial" w:eastAsia="Arial" w:hAnsi="Arial"/>
          <w:sz w:val="24"/>
          <w:szCs w:val="24"/>
        </w:rPr>
      </w:pPr>
      <w:r>
        <w:rPr>
          <w:rFonts w:ascii="Arial" w:eastAsia="Arial" w:hAnsi="Arial"/>
          <w:sz w:val="24"/>
          <w:szCs w:val="24"/>
        </w:rPr>
        <w:t>4.1    The Agency shall, and shall procure that each Subcontractor shall, promptly provide to the Client in writing such information as is necessary to enab</w:t>
      </w:r>
      <w:r>
        <w:rPr>
          <w:rFonts w:ascii="Arial" w:eastAsia="Arial" w:hAnsi="Arial"/>
          <w:sz w:val="24"/>
          <w:szCs w:val="24"/>
        </w:rPr>
        <w:t>le the Client to carry out its duties under regulation 13 of the Employment Regulations. The Client shall promptly provide to the Agency and any Subcontractor in writing such information as is necessary to enable the Agency and any Subcontractor to carry o</w:t>
      </w:r>
      <w:r>
        <w:rPr>
          <w:rFonts w:ascii="Arial" w:eastAsia="Arial" w:hAnsi="Arial"/>
          <w:sz w:val="24"/>
          <w:szCs w:val="24"/>
        </w:rPr>
        <w:t>ut their respective duties under regulation 13 of the Employment Regulations.</w:t>
      </w:r>
    </w:p>
    <w:p w14:paraId="2953569B" w14:textId="77777777" w:rsidR="008923AC" w:rsidRDefault="00F42B2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requirements</w:t>
      </w:r>
    </w:p>
    <w:p w14:paraId="2953569C"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bookmarkStart w:id="15" w:name="_heading=h.1ksv4uv" w:colFirst="0" w:colLast="0"/>
      <w:bookmarkEnd w:id="15"/>
      <w:r>
        <w:rPr>
          <w:rFonts w:ascii="Arial" w:eastAsia="Arial" w:hAnsi="Arial"/>
          <w:color w:val="000000"/>
          <w:sz w:val="24"/>
          <w:szCs w:val="24"/>
        </w:rPr>
        <w:t>The Parties agree that the Principles of Good Employment Practice issued by the Cabinet Office in December 2010 apply to the treatment by the Agency o</w:t>
      </w:r>
      <w:r>
        <w:rPr>
          <w:rFonts w:ascii="Arial" w:eastAsia="Arial" w:hAnsi="Arial"/>
          <w:color w:val="000000"/>
          <w:sz w:val="24"/>
          <w:szCs w:val="24"/>
        </w:rPr>
        <w:t>f employees whose employment begins after the Relevant Transfer Date, and the Agency undertakes to treat such employees in accordance with the provisions of the Principles of Good Employment Practice.</w:t>
      </w:r>
    </w:p>
    <w:p w14:paraId="2953569D"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bookmarkStart w:id="16" w:name="_heading=h.44sinio" w:colFirst="0" w:colLast="0"/>
      <w:bookmarkEnd w:id="16"/>
      <w:r>
        <w:rPr>
          <w:rFonts w:ascii="Arial" w:eastAsia="Arial" w:hAnsi="Arial"/>
          <w:color w:val="000000"/>
          <w:sz w:val="24"/>
          <w:szCs w:val="24"/>
        </w:rPr>
        <w:t>The Agency shall, and shall procure that each Subcontra</w:t>
      </w:r>
      <w:r>
        <w:rPr>
          <w:rFonts w:ascii="Arial" w:eastAsia="Arial" w:hAnsi="Arial"/>
          <w:color w:val="000000"/>
          <w:sz w:val="24"/>
          <w:szCs w:val="24"/>
        </w:rPr>
        <w:t xml:space="preserve">ctor shall, comply with any requirement notified to it by the Client relating to pensions in respect of any Transferring Client Employee as set down in: </w:t>
      </w:r>
    </w:p>
    <w:p w14:paraId="2953569E"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2000, revi</w:t>
      </w:r>
      <w:r>
        <w:rPr>
          <w:rFonts w:ascii="Arial" w:eastAsia="Arial" w:hAnsi="Arial"/>
          <w:color w:val="000000"/>
          <w:sz w:val="24"/>
          <w:szCs w:val="24"/>
        </w:rPr>
        <w:t xml:space="preserve">sed December 2013; </w:t>
      </w:r>
    </w:p>
    <w:p w14:paraId="2953569F"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295356A0"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The New Fair Deal. </w:t>
      </w:r>
    </w:p>
    <w:p w14:paraId="295356A1" w14:textId="77777777" w:rsidR="008923AC" w:rsidRDefault="008923AC">
      <w:pPr>
        <w:pBdr>
          <w:top w:val="nil"/>
          <w:left w:val="nil"/>
          <w:bottom w:val="nil"/>
          <w:right w:val="nil"/>
          <w:between w:val="nil"/>
        </w:pBdr>
        <w:spacing w:before="120" w:after="120"/>
        <w:ind w:left="2214" w:hanging="1080"/>
        <w:rPr>
          <w:rFonts w:ascii="Arial" w:eastAsia="Arial" w:hAnsi="Arial"/>
          <w:color w:val="000000"/>
          <w:sz w:val="24"/>
          <w:szCs w:val="24"/>
        </w:rPr>
      </w:pPr>
    </w:p>
    <w:p w14:paraId="295356A2" w14:textId="77777777" w:rsidR="008923AC" w:rsidRDefault="00F42B23">
      <w:pPr>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295356A3" w14:textId="77777777" w:rsidR="008923AC" w:rsidRDefault="00F42B23">
      <w:pPr>
        <w:keepNext/>
        <w:numPr>
          <w:ilvl w:val="0"/>
          <w:numId w:val="16"/>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Pensions</w:t>
      </w:r>
    </w:p>
    <w:p w14:paraId="295356A4" w14:textId="77777777" w:rsidR="008923AC" w:rsidRDefault="00F42B23">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and/or shall procure that each of its Subcontractors shall,  comply with:</w:t>
      </w:r>
    </w:p>
    <w:p w14:paraId="295356A5"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w:t>
      </w:r>
      <w:r>
        <w:rPr>
          <w:rFonts w:ascii="Arial" w:eastAsia="Arial" w:hAnsi="Arial"/>
          <w:color w:val="000000"/>
          <w:sz w:val="24"/>
          <w:szCs w:val="24"/>
        </w:rPr>
        <w:t>ll transferring staff; and</w:t>
      </w:r>
    </w:p>
    <w:p w14:paraId="295356A6" w14:textId="77777777" w:rsidR="008923AC" w:rsidRDefault="00F42B2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295356A7" w14:textId="77777777" w:rsidR="008923AC" w:rsidRDefault="00F42B23">
      <w:pPr>
        <w:pStyle w:val="Heading1"/>
        <w:jc w:val="both"/>
        <w:rPr>
          <w:rFonts w:ascii="Arial" w:eastAsia="Arial" w:hAnsi="Arial" w:cs="Arial"/>
          <w:sz w:val="24"/>
          <w:szCs w:val="24"/>
        </w:rPr>
      </w:pPr>
      <w:bookmarkStart w:id="17" w:name="_heading=h.2jxsxqh" w:colFirst="0" w:colLast="0"/>
      <w:bookmarkEnd w:id="17"/>
      <w:r>
        <w:br w:type="page"/>
      </w:r>
      <w:r>
        <w:rPr>
          <w:rFonts w:ascii="Arial" w:eastAsia="Arial" w:hAnsi="Arial" w:cs="Arial"/>
          <w:sz w:val="24"/>
          <w:szCs w:val="24"/>
        </w:rPr>
        <w:lastRenderedPageBreak/>
        <w:t xml:space="preserve">Part B: Staff transfer at the Start Date </w:t>
      </w:r>
    </w:p>
    <w:p w14:paraId="295356A8" w14:textId="77777777" w:rsidR="008923AC" w:rsidRDefault="00F42B23">
      <w:pPr>
        <w:pStyle w:val="Heading1"/>
        <w:jc w:val="both"/>
        <w:rPr>
          <w:rFonts w:ascii="Arial" w:eastAsia="Arial" w:hAnsi="Arial" w:cs="Arial"/>
          <w:sz w:val="24"/>
          <w:szCs w:val="24"/>
        </w:rPr>
      </w:pPr>
      <w:r>
        <w:rPr>
          <w:rFonts w:ascii="Arial" w:eastAsia="Arial" w:hAnsi="Arial" w:cs="Arial"/>
          <w:sz w:val="24"/>
          <w:szCs w:val="24"/>
        </w:rPr>
        <w:t xml:space="preserve">Transfer from a Former Agency </w:t>
      </w:r>
    </w:p>
    <w:p w14:paraId="295356A9" w14:textId="77777777" w:rsidR="008923AC" w:rsidRDefault="00F42B23">
      <w:pPr>
        <w:keepNext/>
        <w:numPr>
          <w:ilvl w:val="0"/>
          <w:numId w:val="17"/>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What is a relevant transfer</w:t>
      </w:r>
    </w:p>
    <w:p w14:paraId="295356AA" w14:textId="77777777" w:rsidR="008923AC" w:rsidRDefault="00F42B23">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and the Agency agree that:</w:t>
      </w:r>
    </w:p>
    <w:p w14:paraId="295356AB"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Agency Employees; and </w:t>
      </w:r>
    </w:p>
    <w:p w14:paraId="295356AC"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w:t>
      </w:r>
      <w:r>
        <w:rPr>
          <w:rFonts w:ascii="Arial" w:eastAsia="Arial" w:hAnsi="Arial"/>
          <w:color w:val="000000"/>
          <w:sz w:val="24"/>
          <w:szCs w:val="24"/>
        </w:rPr>
        <w:t xml:space="preserve"> employment between each Former Agency and the Transferring Former Agency Employees (except in relation to any terms disapplied through the operation of regulation 10(2) of the Employment Regulations) shall have effect on and from the Relevant Transfer Dat</w:t>
      </w:r>
      <w:r>
        <w:rPr>
          <w:rFonts w:ascii="Arial" w:eastAsia="Arial" w:hAnsi="Arial"/>
          <w:color w:val="000000"/>
          <w:sz w:val="24"/>
          <w:szCs w:val="24"/>
        </w:rPr>
        <w:t>e as if originally made between the Agency and/or any Subcontractor and each such Transferring Former Agency Employee.</w:t>
      </w:r>
    </w:p>
    <w:p w14:paraId="295356AD"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bookmarkStart w:id="18" w:name="_heading=h.z337ya" w:colFirst="0" w:colLast="0"/>
      <w:bookmarkEnd w:id="18"/>
      <w:r>
        <w:rPr>
          <w:rFonts w:ascii="Arial" w:eastAsia="Arial" w:hAnsi="Arial"/>
          <w:color w:val="000000"/>
          <w:sz w:val="24"/>
          <w:szCs w:val="24"/>
        </w:rPr>
        <w:t>The Client shall procure that each Former Agency shall comply with all its obligations under the Employment Regulations and shall perform</w:t>
      </w:r>
      <w:r>
        <w:rPr>
          <w:rFonts w:ascii="Arial" w:eastAsia="Arial" w:hAnsi="Arial"/>
          <w:color w:val="000000"/>
          <w:sz w:val="24"/>
          <w:szCs w:val="24"/>
        </w:rPr>
        <w:t xml:space="preserve"> and discharge all its obligations in respect of all the Transferring Former Agency Employees in respect of the period up to (but not including) the Relevant Transfer Date (including (without limit) the payment of all remuneration, benefits, entitlements a</w:t>
      </w:r>
      <w:r>
        <w:rPr>
          <w:rFonts w:ascii="Arial" w:eastAsia="Arial" w:hAnsi="Arial"/>
          <w:color w:val="000000"/>
          <w:sz w:val="24"/>
          <w:szCs w:val="24"/>
        </w:rPr>
        <w:t>nd outgoings, all wages, accrued but untaken holiday pay, bonuses, commissions, payments of PAYE, national insurance contributions and pension contributions which in any case are attributable in whole or in part in respect of the period up to (but not incl</w:t>
      </w:r>
      <w:r>
        <w:rPr>
          <w:rFonts w:ascii="Arial" w:eastAsia="Arial" w:hAnsi="Arial"/>
          <w:color w:val="000000"/>
          <w:sz w:val="24"/>
          <w:szCs w:val="24"/>
        </w:rPr>
        <w:t>uding) the Relevant Transfer Date) and the Agency shall make, and the Client shall procure that each Former Agency makes, any necessary apportionments in respect of any periodic payments.</w:t>
      </w:r>
    </w:p>
    <w:p w14:paraId="295356AE" w14:textId="77777777" w:rsidR="008923AC" w:rsidRDefault="00F42B2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19" w:name="_heading=h.3j2qqm3" w:colFirst="0" w:colLast="0"/>
      <w:bookmarkEnd w:id="19"/>
      <w:r>
        <w:rPr>
          <w:rFonts w:ascii="Arial" w:eastAsia="Arial" w:hAnsi="Arial"/>
          <w:b/>
          <w:color w:val="000000"/>
          <w:sz w:val="24"/>
          <w:szCs w:val="24"/>
        </w:rPr>
        <w:t>Indemnities given by the Former Agency</w:t>
      </w:r>
    </w:p>
    <w:p w14:paraId="295356AF"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2.2, the Client shall procure that each Former Agency shall indemnify the Agency and any Subcontractor against any Employee Liabilities arising from or as a result of: </w:t>
      </w:r>
    </w:p>
    <w:p w14:paraId="295356B0"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act or omission by the </w:t>
      </w:r>
      <w:r>
        <w:rPr>
          <w:rFonts w:ascii="Arial" w:eastAsia="Arial" w:hAnsi="Arial"/>
          <w:color w:val="000000"/>
          <w:sz w:val="24"/>
          <w:szCs w:val="24"/>
        </w:rPr>
        <w:t>Former Agency in respect of any Transferring Former Agency Employee or any appropriate employee representative (as defined in the Employment Regulations) of any Transferring Former Agency Employee arising before the Relevant Transfer Date;</w:t>
      </w:r>
    </w:p>
    <w:p w14:paraId="295356B1"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w:t>
      </w:r>
      <w:r>
        <w:rPr>
          <w:rFonts w:ascii="Arial" w:eastAsia="Arial" w:hAnsi="Arial"/>
          <w:color w:val="000000"/>
          <w:sz w:val="24"/>
          <w:szCs w:val="24"/>
        </w:rPr>
        <w:t>n-observance by the Former Agency arising before the Relevant Transfer Date of:</w:t>
      </w:r>
    </w:p>
    <w:p w14:paraId="295356B2" w14:textId="77777777" w:rsidR="008923AC" w:rsidRDefault="00F42B2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Agency Employees; and/or </w:t>
      </w:r>
    </w:p>
    <w:p w14:paraId="295356B3" w14:textId="77777777" w:rsidR="008923AC" w:rsidRDefault="00F42B2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Agency Employees which the Former Agency is contractually bound to honour; </w:t>
      </w:r>
    </w:p>
    <w:p w14:paraId="295356B4"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respect of any financial obligation including, </w:t>
      </w:r>
      <w:r>
        <w:rPr>
          <w:rFonts w:ascii="Arial" w:eastAsia="Arial" w:hAnsi="Arial"/>
          <w:color w:val="000000"/>
          <w:sz w:val="24"/>
          <w:szCs w:val="24"/>
        </w:rPr>
        <w:t>but not limited to, PAYE and primary and secondary national insurance contributions:</w:t>
      </w:r>
    </w:p>
    <w:p w14:paraId="295356B5" w14:textId="77777777" w:rsidR="008923AC" w:rsidRDefault="00F42B2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Agency Employee, to the extent that the proceeding, claim or demand by HMRC or other statutory authority relates to financial obliga</w:t>
      </w:r>
      <w:r>
        <w:rPr>
          <w:rFonts w:ascii="Arial" w:eastAsia="Arial" w:hAnsi="Arial"/>
          <w:color w:val="000000"/>
          <w:sz w:val="24"/>
          <w:szCs w:val="24"/>
        </w:rPr>
        <w:t>tions arising before the Relevant Transfer Date; and</w:t>
      </w:r>
    </w:p>
    <w:p w14:paraId="295356B6" w14:textId="77777777" w:rsidR="008923AC" w:rsidRDefault="00F42B2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Agency Employee and in respect of whom it is later alleged or determined that the Employment Regulations applied so as to transfer his/her emp</w:t>
      </w:r>
      <w:r>
        <w:rPr>
          <w:rFonts w:ascii="Arial" w:eastAsia="Arial" w:hAnsi="Arial"/>
          <w:color w:val="000000"/>
          <w:sz w:val="24"/>
          <w:szCs w:val="24"/>
        </w:rPr>
        <w:t>loyment from the Former Agency to the Agency and/or any Subcontractor as appropriate, to the extent that the proceeding, claim or demand by HMRC or other statutory authority relates to financial obligations in respect of the period to (but excluding) the R</w:t>
      </w:r>
      <w:r>
        <w:rPr>
          <w:rFonts w:ascii="Arial" w:eastAsia="Arial" w:hAnsi="Arial"/>
          <w:color w:val="000000"/>
          <w:sz w:val="24"/>
          <w:szCs w:val="24"/>
        </w:rPr>
        <w:t>elevant Transfer Date;</w:t>
      </w:r>
    </w:p>
    <w:p w14:paraId="295356B7"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Agency to discharge or procure the discharge of all wages, salaries and all other benefits and all PAYE tax deductions and national insurance contributions relating to the Transferring Former Agency Employees in respect of the perio</w:t>
      </w:r>
      <w:r>
        <w:rPr>
          <w:rFonts w:ascii="Arial" w:eastAsia="Arial" w:hAnsi="Arial"/>
          <w:color w:val="000000"/>
          <w:sz w:val="24"/>
          <w:szCs w:val="24"/>
        </w:rPr>
        <w:t>d to (but excluding) the Relevant Transfer Date;</w:t>
      </w:r>
    </w:p>
    <w:p w14:paraId="295356B8"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Agency other than a Transferring Former Agency Employee for whom it is alleged the Agency and/or any Subcontractor as</w:t>
      </w:r>
      <w:r>
        <w:rPr>
          <w:rFonts w:ascii="Arial" w:eastAsia="Arial" w:hAnsi="Arial"/>
          <w:color w:val="000000"/>
          <w:sz w:val="24"/>
          <w:szCs w:val="24"/>
        </w:rPr>
        <w:t xml:space="preserve"> appropriate may be liable by virtue of the relevant Contract and/or the Employment Regulations and/or the Acquired Rights Directive; and</w:t>
      </w:r>
    </w:p>
    <w:p w14:paraId="295356B9"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Agency Employee or any appropriate employee representative (a</w:t>
      </w:r>
      <w:r>
        <w:rPr>
          <w:rFonts w:ascii="Arial" w:eastAsia="Arial" w:hAnsi="Arial"/>
          <w:color w:val="000000"/>
          <w:sz w:val="24"/>
          <w:szCs w:val="24"/>
        </w:rPr>
        <w:t xml:space="preserve">s defined in the Employment Regulations) of any Transferring Former Agency Employee relating to any act or omission of the Former Agency in relation to its obligations under regulation 13 of the Employment Regulations, except to the extent that the bility </w:t>
      </w:r>
      <w:r>
        <w:rPr>
          <w:rFonts w:ascii="Arial" w:eastAsia="Arial" w:hAnsi="Arial"/>
          <w:color w:val="000000"/>
          <w:sz w:val="24"/>
          <w:szCs w:val="24"/>
        </w:rPr>
        <w:t>arises from the failure by the Agency or any Subcontractor to comply with regulation 13(4) of the Employment Regulations.</w:t>
      </w:r>
    </w:p>
    <w:p w14:paraId="295356BA" w14:textId="77777777" w:rsidR="008923AC" w:rsidRDefault="008923AC">
      <w:pPr>
        <w:pBdr>
          <w:top w:val="nil"/>
          <w:left w:val="nil"/>
          <w:bottom w:val="nil"/>
          <w:right w:val="nil"/>
          <w:between w:val="nil"/>
        </w:pBdr>
        <w:spacing w:before="120" w:after="120"/>
        <w:ind w:left="2214" w:hanging="1080"/>
        <w:rPr>
          <w:rFonts w:ascii="Arial" w:eastAsia="Arial" w:hAnsi="Arial"/>
          <w:color w:val="000000"/>
          <w:sz w:val="24"/>
          <w:szCs w:val="24"/>
        </w:rPr>
      </w:pPr>
    </w:p>
    <w:p w14:paraId="295356BB"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bookmarkStart w:id="20" w:name="_heading=h.1y810tw" w:colFirst="0" w:colLast="0"/>
      <w:bookmarkEnd w:id="20"/>
      <w:r>
        <w:rPr>
          <w:rFonts w:ascii="Arial" w:eastAsia="Arial" w:hAnsi="Arial"/>
          <w:color w:val="000000"/>
          <w:sz w:val="24"/>
          <w:szCs w:val="24"/>
        </w:rPr>
        <w:t>The indemnities in Paragraph 2.1 shall not apply to the extent that the Employee Liabilities arise or are attributable to an act or omission of the Agency or any Subcontractor whether occurring or having its origin before, on or after the Relevant Transfer</w:t>
      </w:r>
      <w:r>
        <w:rPr>
          <w:rFonts w:ascii="Arial" w:eastAsia="Arial" w:hAnsi="Arial"/>
          <w:color w:val="000000"/>
          <w:sz w:val="24"/>
          <w:szCs w:val="24"/>
        </w:rPr>
        <w:t xml:space="preserve"> Date including, without limitation, any Employee Liabilities:</w:t>
      </w:r>
    </w:p>
    <w:p w14:paraId="295356BC"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arising out of the resignation of any Transferring Former Agency Employee before the Relevant Transfer Date on account of substantial detrimental changes to his/her working conditions proposed </w:t>
      </w:r>
      <w:r>
        <w:rPr>
          <w:rFonts w:ascii="Arial" w:eastAsia="Arial" w:hAnsi="Arial"/>
          <w:color w:val="000000"/>
          <w:sz w:val="24"/>
          <w:szCs w:val="24"/>
        </w:rPr>
        <w:t>by the Agency or any Subcontractor to occur in the period from (and including) the Relevant Transfer Date; or</w:t>
      </w:r>
    </w:p>
    <w:p w14:paraId="295356BD"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Agency and/or any Subcontractor to comply with its obligations under the Employment Regulations.</w:t>
      </w:r>
    </w:p>
    <w:p w14:paraId="295356BE" w14:textId="77777777" w:rsidR="008923AC" w:rsidRDefault="00F42B23">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1" w:name="_heading=h.4i7ojhp" w:colFirst="0" w:colLast="0"/>
      <w:bookmarkEnd w:id="21"/>
      <w:r>
        <w:rPr>
          <w:rFonts w:ascii="Arial" w:eastAsia="Arial" w:hAnsi="Arial"/>
          <w:color w:val="000000"/>
          <w:sz w:val="24"/>
          <w:szCs w:val="24"/>
        </w:rPr>
        <w:t>If any person who</w:t>
      </w:r>
      <w:r>
        <w:rPr>
          <w:rFonts w:ascii="Arial" w:eastAsia="Arial" w:hAnsi="Arial"/>
          <w:color w:val="000000"/>
          <w:sz w:val="24"/>
          <w:szCs w:val="24"/>
        </w:rPr>
        <w:t xml:space="preserve"> is not identified by the Former Agency as a Transferring Former Agency Employee claims, or it is determined in relation to any person who is not identified by the Former Agency as a Transferring Former Agency Employee, that his/her contract of employment </w:t>
      </w:r>
      <w:r>
        <w:rPr>
          <w:rFonts w:ascii="Arial" w:eastAsia="Arial" w:hAnsi="Arial"/>
          <w:color w:val="000000"/>
          <w:sz w:val="24"/>
          <w:szCs w:val="24"/>
        </w:rPr>
        <w:t xml:space="preserve">has been transferred from a Former Agency to the Agency and/or any Subcontractor pursuant to the Employment Regulations or the Acquired Rights Directive then: </w:t>
      </w:r>
    </w:p>
    <w:p w14:paraId="295356BF"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the Agency shall,  or shall procure that the Subcontractor shall, within 5 Working Days of becom</w:t>
      </w:r>
      <w:r>
        <w:rPr>
          <w:rFonts w:ascii="Arial" w:eastAsia="Arial" w:hAnsi="Arial"/>
          <w:color w:val="000000"/>
          <w:sz w:val="24"/>
          <w:szCs w:val="24"/>
        </w:rPr>
        <w:t>ing aware of that fact, notify the Client and in writing and, where required by the Client, notify the relevant Former Agency in writing; and</w:t>
      </w:r>
    </w:p>
    <w:p w14:paraId="295356C0"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 xml:space="preserve">the Former Agency may offer (or may procure that a third party may offer) employment to such person, or take such </w:t>
      </w:r>
      <w:r>
        <w:rPr>
          <w:rFonts w:ascii="Arial" w:eastAsia="Arial" w:hAnsi="Arial"/>
          <w:color w:val="000000"/>
          <w:sz w:val="24"/>
          <w:szCs w:val="24"/>
        </w:rPr>
        <w:t>other steps as the Former Agency considers appropriate to deal with the matter provided always that such steps are in compliance with applicable Law, within 15 Working Days of receipt of notice from the Agency and/or the Subcontractor (as appropriate).</w:t>
      </w:r>
    </w:p>
    <w:p w14:paraId="295356C1" w14:textId="77777777" w:rsidR="008923AC" w:rsidRDefault="00F42B23">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w:t>
      </w:r>
      <w:r>
        <w:rPr>
          <w:rFonts w:ascii="Arial" w:eastAsia="Arial" w:hAnsi="Arial"/>
          <w:color w:val="000000"/>
          <w:sz w:val="24"/>
          <w:szCs w:val="24"/>
        </w:rPr>
        <w:t>an offer referred to in Paragraph 2.3.2 is accepted, , or if the situation has otherwise been resolved by the Former Agency and/or the Client, the Agency shall, or shall procure that the Subcontractor shall,  immediately release the person from his/her emp</w:t>
      </w:r>
      <w:r>
        <w:rPr>
          <w:rFonts w:ascii="Arial" w:eastAsia="Arial" w:hAnsi="Arial"/>
          <w:color w:val="000000"/>
          <w:sz w:val="24"/>
          <w:szCs w:val="24"/>
        </w:rPr>
        <w:t>loyment or alleged employment.</w:t>
      </w:r>
    </w:p>
    <w:p w14:paraId="295356C2" w14:textId="77777777" w:rsidR="008923AC" w:rsidRDefault="00F42B23">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4" w:name="_heading=h.3whwml4" w:colFirst="0" w:colLast="0"/>
      <w:bookmarkEnd w:id="24"/>
      <w:r>
        <w:rPr>
          <w:rFonts w:ascii="Arial" w:eastAsia="Arial" w:hAnsi="Arial"/>
          <w:color w:val="000000"/>
          <w:sz w:val="24"/>
          <w:szCs w:val="24"/>
        </w:rPr>
        <w:t xml:space="preserve">If by the end of the 15 Working Day period referred to in Paragraph 2.3.2: </w:t>
      </w:r>
    </w:p>
    <w:p w14:paraId="295356C3"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295356C4"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95356C5"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95356C6" w14:textId="77777777" w:rsidR="008923AC" w:rsidRDefault="00F42B23">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Agency and/or any Subcontractor may within 5 Working Days give notice to terminate the employment or alleged employment of such person;</w:t>
      </w:r>
    </w:p>
    <w:p w14:paraId="295356C7" w14:textId="77777777" w:rsidR="008923AC" w:rsidRDefault="00F42B23">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Agency and/or any Subcontractor  acting in accordance</w:t>
      </w:r>
      <w:r>
        <w:rPr>
          <w:rFonts w:ascii="Arial" w:eastAsia="Arial" w:hAnsi="Arial"/>
          <w:color w:val="000000"/>
          <w:sz w:val="24"/>
          <w:szCs w:val="24"/>
        </w:rPr>
        <w:t xml:space="preserve"> with the provisions of Paragraphs 2.3 to 2.5 and in accordance with all applicable proper employment procedures set out in Law and subject also to Paragraph 2.7, the Client shall procure that the Former Agency will indemnify the Agency and/or the relevant</w:t>
      </w:r>
      <w:r>
        <w:rPr>
          <w:rFonts w:ascii="Arial" w:eastAsia="Arial" w:hAnsi="Arial"/>
          <w:color w:val="000000"/>
          <w:sz w:val="24"/>
          <w:szCs w:val="24"/>
        </w:rPr>
        <w:t xml:space="preserve"> Subcontractor against all Employee Liabilities arising out of the termination of the employment pursuant to the provisions of Paragraph 2.5 provided that the Agency takes, or shall procure that the Subcontractor takes, all reasonable steps to minimise any</w:t>
      </w:r>
      <w:r>
        <w:rPr>
          <w:rFonts w:ascii="Arial" w:eastAsia="Arial" w:hAnsi="Arial"/>
          <w:color w:val="000000"/>
          <w:sz w:val="24"/>
          <w:szCs w:val="24"/>
        </w:rPr>
        <w:t xml:space="preserve"> such Employee Liabilities. </w:t>
      </w:r>
    </w:p>
    <w:p w14:paraId="295356C8" w14:textId="77777777" w:rsidR="008923AC" w:rsidRDefault="00F42B23">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5" w:name="_heading=h.2bn6wsx" w:colFirst="0" w:colLast="0"/>
      <w:bookmarkEnd w:id="25"/>
      <w:r>
        <w:rPr>
          <w:rFonts w:ascii="Arial" w:eastAsia="Arial" w:hAnsi="Arial"/>
          <w:color w:val="000000"/>
          <w:sz w:val="24"/>
          <w:szCs w:val="24"/>
        </w:rPr>
        <w:t xml:space="preserve">The indemnity in Paragraph 2.6: </w:t>
      </w:r>
    </w:p>
    <w:p w14:paraId="295356C9"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95356CA" w14:textId="77777777" w:rsidR="008923AC" w:rsidRDefault="00F42B23">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lastRenderedPageBreak/>
        <w:t xml:space="preserve"> any claim for:</w:t>
      </w:r>
    </w:p>
    <w:p w14:paraId="295356CB" w14:textId="77777777" w:rsidR="008923AC" w:rsidRDefault="00F42B23">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95356CC" w14:textId="77777777" w:rsidR="008923AC" w:rsidRDefault="00F42B23">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14:paraId="295356CD" w14:textId="77777777" w:rsidR="008923AC" w:rsidRDefault="00F42B23">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any Subcontractor; or</w:t>
      </w:r>
    </w:p>
    <w:p w14:paraId="295356CE" w14:textId="77777777" w:rsidR="008923AC" w:rsidRDefault="00F42B23">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Agency and/or Subcontractor neglected</w:t>
      </w:r>
      <w:r>
        <w:rPr>
          <w:rFonts w:ascii="Arial" w:eastAsia="Arial" w:hAnsi="Arial"/>
          <w:color w:val="000000"/>
          <w:sz w:val="24"/>
          <w:szCs w:val="24"/>
        </w:rPr>
        <w:t xml:space="preserve"> to follow a fair dismissal procedure; and</w:t>
      </w:r>
    </w:p>
    <w:p w14:paraId="295356CF"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Agency and/or any Subcontractor (as appropriate) to the Client and, if applicable, the Former Agency, within 6 months of the Start Date. </w:t>
      </w:r>
    </w:p>
    <w:p w14:paraId="295356D0"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Subcontractorany such person </w:t>
      </w:r>
      <w:r>
        <w:rPr>
          <w:rFonts w:ascii="Arial" w:eastAsia="Arial" w:hAnsi="Arial"/>
          <w:color w:val="000000"/>
          <w:sz w:val="24"/>
          <w:szCs w:val="24"/>
        </w:rPr>
        <w:t>as is described in Paragraph 2.3 is neither re-employed by the Former Agency nor dismissed by the Agency and/or any Subcontractor within the time scales set out in Paragraph 2.5, such person shall be treated as having transferred to the Agency and/or any S</w:t>
      </w:r>
      <w:r>
        <w:rPr>
          <w:rFonts w:ascii="Arial" w:eastAsia="Arial" w:hAnsi="Arial"/>
          <w:color w:val="000000"/>
          <w:sz w:val="24"/>
          <w:szCs w:val="24"/>
        </w:rPr>
        <w:t>ubcontractor and the Agency shall, or shall procure that the Subcontractor shall, comply with such obligations as may be imposed upon it under applicable Law.</w:t>
      </w:r>
    </w:p>
    <w:p w14:paraId="295356D1" w14:textId="77777777" w:rsidR="008923AC" w:rsidRDefault="00F42B2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6" w:name="_heading=h.qsh70q" w:colFirst="0" w:colLast="0"/>
      <w:bookmarkEnd w:id="26"/>
      <w:r>
        <w:rPr>
          <w:rFonts w:ascii="Arial" w:eastAsia="Arial" w:hAnsi="Arial"/>
          <w:b/>
          <w:color w:val="000000"/>
          <w:sz w:val="24"/>
          <w:szCs w:val="24"/>
        </w:rPr>
        <w:t>Indemnities the Agency must give and its obligations</w:t>
      </w:r>
    </w:p>
    <w:p w14:paraId="295356D2"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Paragraph 3.2, the Agency shall i</w:t>
      </w:r>
      <w:r>
        <w:rPr>
          <w:rFonts w:ascii="Arial" w:eastAsia="Arial" w:hAnsi="Arial"/>
          <w:color w:val="000000"/>
          <w:sz w:val="24"/>
          <w:szCs w:val="24"/>
        </w:rPr>
        <w:t xml:space="preserve">ndemnify the Client and/or  the Former Agency against any Employee Liabilities arising from or as a result of: </w:t>
      </w:r>
    </w:p>
    <w:p w14:paraId="295356D3"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act or omission by the Agency or any Subcontractor in respect of any Transferring Former Agency Employee or any appropriate employee representative (as defined in the Employment Regulations) of any Transferring Former Agency Employee whether occurring </w:t>
      </w:r>
      <w:r>
        <w:rPr>
          <w:rFonts w:ascii="Arial" w:eastAsia="Arial" w:hAnsi="Arial"/>
          <w:color w:val="000000"/>
          <w:sz w:val="24"/>
          <w:szCs w:val="24"/>
        </w:rPr>
        <w:t>before, on or after the Relevant Transfer Date;</w:t>
      </w:r>
    </w:p>
    <w:p w14:paraId="295356D4"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Agency or any Subcontractor on or after the Relevant Transfer Date of:</w:t>
      </w:r>
    </w:p>
    <w:p w14:paraId="295356D5" w14:textId="77777777" w:rsidR="008923AC" w:rsidRDefault="00F42B2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Agency Employee; and/or</w:t>
      </w:r>
    </w:p>
    <w:p w14:paraId="295356D6" w14:textId="77777777" w:rsidR="008923AC" w:rsidRDefault="00F42B2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Agency Employees which the Agency or any Subcontractor is contractually bound to honour;</w:t>
      </w:r>
    </w:p>
    <w:p w14:paraId="295356D7"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w:t>
      </w:r>
      <w:r>
        <w:rPr>
          <w:rFonts w:ascii="Arial" w:eastAsia="Arial" w:hAnsi="Arial"/>
          <w:color w:val="000000"/>
          <w:sz w:val="24"/>
          <w:szCs w:val="24"/>
        </w:rPr>
        <w:t xml:space="preserve">ade union or other body or person representing any Transferring Former Agency Employees arising </w:t>
      </w:r>
      <w:r>
        <w:rPr>
          <w:rFonts w:ascii="Arial" w:eastAsia="Arial" w:hAnsi="Arial"/>
          <w:color w:val="000000"/>
          <w:sz w:val="24"/>
          <w:szCs w:val="24"/>
        </w:rPr>
        <w:lastRenderedPageBreak/>
        <w:t xml:space="preserve">from or connected with any failure by the Agency or a Subcontractor to comply with any legal obligation to such trade union, body or person arising on or after </w:t>
      </w:r>
      <w:r>
        <w:rPr>
          <w:rFonts w:ascii="Arial" w:eastAsia="Arial" w:hAnsi="Arial"/>
          <w:color w:val="000000"/>
          <w:sz w:val="24"/>
          <w:szCs w:val="24"/>
        </w:rPr>
        <w:t>the Relevant Transfer Date;</w:t>
      </w:r>
    </w:p>
    <w:p w14:paraId="295356D8"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Agency or a Subcontractor prior to the Relevant Transfer Date to make changes to the terms and conditions of employment or working conditions of any Transferring Former Agency Employees to their material detr</w:t>
      </w:r>
      <w:r>
        <w:rPr>
          <w:rFonts w:ascii="Arial" w:eastAsia="Arial" w:hAnsi="Arial"/>
          <w:color w:val="000000"/>
          <w:sz w:val="24"/>
          <w:szCs w:val="24"/>
        </w:rPr>
        <w:t>iment on or after their transfer to the Agency or a Subcontractor (as the case may be) on the Relevant Transfer Date, or to change the terms and conditions of employment or working conditions of any person who would have been a Transferring Former Agency E</w:t>
      </w:r>
      <w:r>
        <w:rPr>
          <w:rFonts w:ascii="Arial" w:eastAsia="Arial" w:hAnsi="Arial"/>
          <w:color w:val="000000"/>
          <w:sz w:val="24"/>
          <w:szCs w:val="24"/>
        </w:rPr>
        <w:t xml:space="preserve">mployee but for their resignation (or decision to treat their employment as terminated under regulation 4(9) of the Employment Regulations) before the Relevant Transfer Date as a result of or for a reason connected to such proposed changes; </w:t>
      </w:r>
    </w:p>
    <w:p w14:paraId="295356D9"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w:t>
      </w:r>
      <w:r>
        <w:rPr>
          <w:rFonts w:ascii="Arial" w:eastAsia="Arial" w:hAnsi="Arial"/>
          <w:color w:val="000000"/>
          <w:sz w:val="24"/>
          <w:szCs w:val="24"/>
        </w:rPr>
        <w:t>communicated to or action undertaken by the Agency or a Subcontractor to, or in respect of, any Transferring Former Agency Employee before the Relevant Transfer Date regarding the Relevant Transfer which has not been agreed in advance with the Client and/o</w:t>
      </w:r>
      <w:r>
        <w:rPr>
          <w:rFonts w:ascii="Arial" w:eastAsia="Arial" w:hAnsi="Arial"/>
          <w:color w:val="000000"/>
          <w:sz w:val="24"/>
          <w:szCs w:val="24"/>
        </w:rPr>
        <w:t>r the Former Agency in writing;</w:t>
      </w:r>
    </w:p>
    <w:p w14:paraId="295356DA"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95356DB" w14:textId="77777777" w:rsidR="008923AC" w:rsidRDefault="00F42B2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w:t>
      </w:r>
      <w:r>
        <w:rPr>
          <w:rFonts w:ascii="Arial" w:eastAsia="Arial" w:hAnsi="Arial"/>
          <w:color w:val="000000"/>
          <w:sz w:val="24"/>
          <w:szCs w:val="24"/>
        </w:rPr>
        <w:t>ransferring Former Agency Employee, to the extent that the proceeding, claim or demand by HMRC or other statutory authority relates to financial obligations arising on or after the Relevant Transfer Date; and</w:t>
      </w:r>
    </w:p>
    <w:p w14:paraId="295356DC" w14:textId="77777777" w:rsidR="008923AC" w:rsidRDefault="00F42B2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w:t>
      </w:r>
      <w:r>
        <w:rPr>
          <w:rFonts w:ascii="Arial" w:eastAsia="Arial" w:hAnsi="Arial"/>
          <w:color w:val="000000"/>
          <w:sz w:val="24"/>
          <w:szCs w:val="24"/>
        </w:rPr>
        <w:t>erring Former Agency Employee, and in respect of whom it is later alleged or determined that the Employment Regulations applied so as to transfer his/her employment from the Former Agency to the Agency or a Subcontractor, to the extent that the proceeding,</w:t>
      </w:r>
      <w:r>
        <w:rPr>
          <w:rFonts w:ascii="Arial" w:eastAsia="Arial" w:hAnsi="Arial"/>
          <w:color w:val="000000"/>
          <w:sz w:val="24"/>
          <w:szCs w:val="24"/>
        </w:rPr>
        <w:t xml:space="preserve"> claim or demand by the HMRC or other statutory authority relates to financial obligations arising on or after the Relevant Transfer Date;</w:t>
      </w:r>
    </w:p>
    <w:p w14:paraId="295356DD"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Agency or any Subcontractor to discharge or procure the discharge of all wages, salaries and all oth</w:t>
      </w:r>
      <w:r>
        <w:rPr>
          <w:rFonts w:ascii="Arial" w:eastAsia="Arial" w:hAnsi="Arial"/>
          <w:color w:val="000000"/>
          <w:sz w:val="24"/>
          <w:szCs w:val="24"/>
        </w:rPr>
        <w:t xml:space="preserve">er benefits and all PAYE tax deductions and national insurance contributions relating to the Transferring Former Agency Employees in respect of the period from (and including) the Relevant Transfer Date; </w:t>
      </w:r>
    </w:p>
    <w:p w14:paraId="295356DE"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w:t>
      </w:r>
      <w:r>
        <w:rPr>
          <w:rFonts w:ascii="Arial" w:eastAsia="Arial" w:hAnsi="Arial"/>
          <w:color w:val="000000"/>
          <w:sz w:val="24"/>
          <w:szCs w:val="24"/>
        </w:rPr>
        <w:t xml:space="preserve">ormer Agency Employee or any appropriate employee representative (as </w:t>
      </w:r>
      <w:r>
        <w:rPr>
          <w:rFonts w:ascii="Arial" w:eastAsia="Arial" w:hAnsi="Arial"/>
          <w:color w:val="000000"/>
          <w:sz w:val="24"/>
          <w:szCs w:val="24"/>
        </w:rPr>
        <w:lastRenderedPageBreak/>
        <w:t>defined in the Employment Regulations) of any Transferring Former Agency Employee relating to any act or omission of the Agency or any Subcontractor in relation to obligations under regul</w:t>
      </w:r>
      <w:r>
        <w:rPr>
          <w:rFonts w:ascii="Arial" w:eastAsia="Arial" w:hAnsi="Arial"/>
          <w:color w:val="000000"/>
          <w:sz w:val="24"/>
          <w:szCs w:val="24"/>
        </w:rPr>
        <w:t>ation 13 of the Employment Regulations, except to the extent that the liability arises from the Former Agency's failure to comply with its obligations under regulation 13 of the Employment Regulations; and</w:t>
      </w:r>
    </w:p>
    <w:p w14:paraId="295356DF"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Agency or any Subcontractor to co</w:t>
      </w:r>
      <w:r>
        <w:rPr>
          <w:rFonts w:ascii="Arial" w:eastAsia="Arial" w:hAnsi="Arial"/>
          <w:color w:val="000000"/>
          <w:sz w:val="24"/>
          <w:szCs w:val="24"/>
        </w:rPr>
        <w:t>mply with its obligations under Paragraph 2.8 above</w:t>
      </w:r>
    </w:p>
    <w:p w14:paraId="295356E0" w14:textId="77777777" w:rsidR="008923AC" w:rsidRDefault="008923AC">
      <w:pPr>
        <w:pBdr>
          <w:top w:val="nil"/>
          <w:left w:val="nil"/>
          <w:bottom w:val="nil"/>
          <w:right w:val="nil"/>
          <w:between w:val="nil"/>
        </w:pBdr>
        <w:spacing w:before="120" w:after="120"/>
        <w:ind w:left="2214" w:hanging="1080"/>
        <w:rPr>
          <w:rFonts w:ascii="Arial" w:eastAsia="Arial" w:hAnsi="Arial"/>
          <w:color w:val="000000"/>
          <w:sz w:val="24"/>
          <w:szCs w:val="24"/>
        </w:rPr>
      </w:pPr>
      <w:bookmarkStart w:id="27" w:name="_heading=h.3as4poj" w:colFirst="0" w:colLast="0"/>
      <w:bookmarkEnd w:id="27"/>
    </w:p>
    <w:p w14:paraId="295356E1"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Agency whether occurring or having its origin before, on or after the Relevant Transfer Date includin</w:t>
      </w:r>
      <w:r>
        <w:rPr>
          <w:rFonts w:ascii="Arial" w:eastAsia="Arial" w:hAnsi="Arial"/>
          <w:color w:val="000000"/>
          <w:sz w:val="24"/>
          <w:szCs w:val="24"/>
        </w:rPr>
        <w:t>g, without limitation, any Employee Liabilities arising from the Former Agency’s failure to comply with its obligations under the Employment Regulations.</w:t>
      </w:r>
    </w:p>
    <w:p w14:paraId="295356E2"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comply, and shall procure that each Subcontractor shall comply, with all its obligati</w:t>
      </w:r>
      <w:r>
        <w:rPr>
          <w:rFonts w:ascii="Arial" w:eastAsia="Arial" w:hAnsi="Arial"/>
          <w:color w:val="000000"/>
          <w:sz w:val="24"/>
          <w:szCs w:val="24"/>
        </w:rPr>
        <w:t>ons under the Employment Regulations (including without limitation its obligation to inform and consult in accordance with regulation 13 of the Employment Regulations) and shall perform and discharge all its obligations in respect of all the Transferring F</w:t>
      </w:r>
      <w:r>
        <w:rPr>
          <w:rFonts w:ascii="Arial" w:eastAsia="Arial" w:hAnsi="Arial"/>
          <w:color w:val="000000"/>
          <w:sz w:val="24"/>
          <w:szCs w:val="24"/>
        </w:rPr>
        <w:t>ormer Agency Employees, on and from the Relevant Transfer Date (including (without limit) the payment of all remuneration, benefits, entitlements, and outgoings, all wages, accrued but untaken holiday pay, bonuses, commissions, payments of PAYE, national i</w:t>
      </w:r>
      <w:r>
        <w:rPr>
          <w:rFonts w:ascii="Arial" w:eastAsia="Arial" w:hAnsi="Arial"/>
          <w:color w:val="000000"/>
          <w:sz w:val="24"/>
          <w:szCs w:val="24"/>
        </w:rPr>
        <w:t>nsurance contributions and pension contributions and all such sums due under the Admission Agreement which in any case are attributable in whole or in part to the period from (and including) the Relevant Transfer Date) and any necessary apportionments in r</w:t>
      </w:r>
      <w:r>
        <w:rPr>
          <w:rFonts w:ascii="Arial" w:eastAsia="Arial" w:hAnsi="Arial"/>
          <w:color w:val="000000"/>
          <w:sz w:val="24"/>
          <w:szCs w:val="24"/>
        </w:rPr>
        <w:t>espect of any periodic payments shall be made between the Agency and the Former Agency.</w:t>
      </w:r>
    </w:p>
    <w:p w14:paraId="295356E3" w14:textId="77777777" w:rsidR="008923AC" w:rsidRDefault="00F42B2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Agency must give</w:t>
      </w:r>
    </w:p>
    <w:p w14:paraId="295356E4" w14:textId="77777777" w:rsidR="008923AC" w:rsidRDefault="00F42B23">
      <w:pPr>
        <w:ind w:left="357"/>
        <w:rPr>
          <w:rFonts w:ascii="Arial" w:eastAsia="Arial" w:hAnsi="Arial"/>
          <w:sz w:val="24"/>
          <w:szCs w:val="24"/>
        </w:rPr>
      </w:pPr>
      <w:r>
        <w:rPr>
          <w:rFonts w:ascii="Arial" w:eastAsia="Arial" w:hAnsi="Arial"/>
          <w:sz w:val="24"/>
          <w:szCs w:val="24"/>
        </w:rPr>
        <w:t>The Agency shall, and shall procure that each Subcontractor shall, promptly provide to the Client and/or at the Client’s direction, the</w:t>
      </w:r>
      <w:r>
        <w:rPr>
          <w:rFonts w:ascii="Arial" w:eastAsia="Arial" w:hAnsi="Arial"/>
          <w:sz w:val="24"/>
          <w:szCs w:val="24"/>
        </w:rPr>
        <w:t xml:space="preserve"> Former Agency, in writing such information as is necessary to enable the Client and/or the Former Agency to carry out their respective duties under regulation 13 of the Employment Regulations. The Client shall procure that the Former Agency shall promptly</w:t>
      </w:r>
      <w:r>
        <w:rPr>
          <w:rFonts w:ascii="Arial" w:eastAsia="Arial" w:hAnsi="Arial"/>
          <w:sz w:val="24"/>
          <w:szCs w:val="24"/>
        </w:rPr>
        <w:t xml:space="preserve"> provide to the Agency and any Subcontractor in writing such information as is necessary to enable the Agency and any Subcontractor to carry out their respective duties under regulation 13 of the Employment Regulations.</w:t>
      </w:r>
    </w:p>
    <w:p w14:paraId="295356E5" w14:textId="77777777" w:rsidR="008923AC" w:rsidRDefault="00F42B2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requirements</w:t>
      </w:r>
    </w:p>
    <w:p w14:paraId="295356E6"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w:t>
      </w:r>
      <w:r>
        <w:rPr>
          <w:rFonts w:ascii="Arial" w:eastAsia="Arial" w:hAnsi="Arial"/>
          <w:color w:val="000000"/>
          <w:sz w:val="24"/>
          <w:szCs w:val="24"/>
        </w:rPr>
        <w:t xml:space="preserve">cy shall, and shall procure that each Subcontractor shall, comply with any requirement notified to it by the Client relating to pensions in respect of any Transferring Former Agency Employee as set down in: </w:t>
      </w:r>
    </w:p>
    <w:p w14:paraId="295356E7"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295356E8"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Old Fair Deal; and/or</w:t>
      </w:r>
    </w:p>
    <w:p w14:paraId="295356E9"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295356EA" w14:textId="77777777" w:rsidR="008923AC" w:rsidRDefault="00F42B23">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295356EB" w14:textId="77777777" w:rsidR="008923AC" w:rsidRDefault="00F42B2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Agency’s obligations</w:t>
      </w:r>
    </w:p>
    <w:p w14:paraId="295356EC" w14:textId="77777777" w:rsidR="008923AC" w:rsidRDefault="00F42B23">
      <w:pPr>
        <w:ind w:left="357"/>
        <w:rPr>
          <w:rFonts w:ascii="Arial" w:eastAsia="Arial" w:hAnsi="Arial"/>
          <w:sz w:val="24"/>
          <w:szCs w:val="24"/>
        </w:rPr>
      </w:pPr>
      <w:r>
        <w:rPr>
          <w:rFonts w:ascii="Arial" w:eastAsia="Arial" w:hAnsi="Arial"/>
          <w:sz w:val="24"/>
          <w:szCs w:val="24"/>
        </w:rPr>
        <w:t>Notwithsta</w:t>
      </w:r>
      <w:r>
        <w:rPr>
          <w:rFonts w:ascii="Arial" w:eastAsia="Arial" w:hAnsi="Arial"/>
          <w:sz w:val="24"/>
          <w:szCs w:val="24"/>
        </w:rPr>
        <w:t>nding any other provisions of this Part B, where in this Part B the Client accepts an obligation to procure that a Former Agency does or does not do something, such obligation shall be limited so that it extends only to the extent that the Client’s contrac</w:t>
      </w:r>
      <w:r>
        <w:rPr>
          <w:rFonts w:ascii="Arial" w:eastAsia="Arial" w:hAnsi="Arial"/>
          <w:sz w:val="24"/>
          <w:szCs w:val="24"/>
        </w:rPr>
        <w:t xml:space="preserve">t with the Former Agency contains a contractual right in that regard which the Client may enforce, or otherwise so that it requires only that the Client must use reasonable endeavours to procure that the Former Agency does or does not act accordingly. </w:t>
      </w:r>
    </w:p>
    <w:p w14:paraId="295356ED" w14:textId="77777777" w:rsidR="008923AC" w:rsidRDefault="00F42B2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w:eastAsia="Arial" w:hAnsi="Arial"/>
          <w:b/>
          <w:color w:val="000000"/>
          <w:sz w:val="24"/>
          <w:szCs w:val="24"/>
        </w:rPr>
        <w:t>en</w:t>
      </w:r>
      <w:r>
        <w:rPr>
          <w:rFonts w:ascii="Arial" w:eastAsia="Arial" w:hAnsi="Arial"/>
          <w:b/>
          <w:color w:val="000000"/>
          <w:sz w:val="24"/>
          <w:szCs w:val="24"/>
        </w:rPr>
        <w:t>sions</w:t>
      </w:r>
    </w:p>
    <w:p w14:paraId="295356EE" w14:textId="77777777" w:rsidR="008923AC" w:rsidRDefault="00F42B23">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 shall procure that each Subcontractor shall, comply with:</w:t>
      </w:r>
    </w:p>
    <w:p w14:paraId="295356EF"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295356F0" w14:textId="77777777" w:rsidR="008923AC" w:rsidRDefault="00F42B2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295356F1" w14:textId="77777777" w:rsidR="008923AC" w:rsidRDefault="008923AC">
      <w:pPr>
        <w:rPr>
          <w:rFonts w:ascii="Arial" w:eastAsia="Arial" w:hAnsi="Arial"/>
          <w:sz w:val="24"/>
          <w:szCs w:val="24"/>
        </w:rPr>
      </w:pPr>
    </w:p>
    <w:p w14:paraId="295356F2" w14:textId="77777777" w:rsidR="008923AC" w:rsidRDefault="008923AC">
      <w:pPr>
        <w:rPr>
          <w:rFonts w:ascii="Arial" w:eastAsia="Arial" w:hAnsi="Arial"/>
          <w:sz w:val="24"/>
          <w:szCs w:val="24"/>
        </w:rPr>
      </w:pPr>
    </w:p>
    <w:p w14:paraId="295356F3" w14:textId="77777777" w:rsidR="008923AC" w:rsidRDefault="00F42B23">
      <w:pPr>
        <w:pStyle w:val="Heading1"/>
        <w:jc w:val="both"/>
        <w:rPr>
          <w:rFonts w:ascii="Arial" w:eastAsia="Arial" w:hAnsi="Arial" w:cs="Arial"/>
          <w:sz w:val="24"/>
          <w:szCs w:val="24"/>
        </w:rPr>
      </w:pPr>
      <w:r>
        <w:br w:type="page"/>
      </w:r>
      <w:r>
        <w:rPr>
          <w:rFonts w:ascii="Arial" w:eastAsia="Arial" w:hAnsi="Arial" w:cs="Arial"/>
          <w:sz w:val="24"/>
          <w:szCs w:val="24"/>
        </w:rPr>
        <w:lastRenderedPageBreak/>
        <w:t>Part C:</w:t>
      </w:r>
      <w:r>
        <w:rPr>
          <w:rFonts w:ascii="Arial" w:eastAsia="Arial" w:hAnsi="Arial" w:cs="Arial"/>
          <w:sz w:val="24"/>
          <w:szCs w:val="24"/>
        </w:rPr>
        <w:t xml:space="preserve"> No Staff Transfer on the Start Date</w:t>
      </w:r>
    </w:p>
    <w:p w14:paraId="295356F4" w14:textId="77777777" w:rsidR="008923AC" w:rsidRDefault="00F42B23">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14:paraId="295356F5" w14:textId="77777777" w:rsidR="008923AC" w:rsidRDefault="00F42B23">
      <w:pPr>
        <w:numPr>
          <w:ilvl w:val="1"/>
          <w:numId w:val="19"/>
        </w:numPr>
        <w:pBdr>
          <w:top w:val="nil"/>
          <w:left w:val="nil"/>
          <w:bottom w:val="nil"/>
          <w:right w:val="nil"/>
          <w:between w:val="nil"/>
        </w:pBdr>
        <w:tabs>
          <w:tab w:val="left" w:pos="993"/>
        </w:tabs>
        <w:spacing w:before="120" w:after="120"/>
        <w:rPr>
          <w:color w:val="000000"/>
          <w:sz w:val="24"/>
          <w:szCs w:val="24"/>
        </w:rPr>
      </w:pPr>
      <w:bookmarkStart w:id="28" w:name="_heading=h.1pxezwc" w:colFirst="0" w:colLast="0"/>
      <w:bookmarkEnd w:id="28"/>
      <w:r>
        <w:rPr>
          <w:rFonts w:ascii="Arial" w:eastAsia="Arial" w:hAnsi="Arial"/>
          <w:color w:val="000000"/>
          <w:sz w:val="24"/>
          <w:szCs w:val="24"/>
        </w:rPr>
        <w:t xml:space="preserve">The Client and the Agency agree that the commencement of the provision of the Services or of any part of the Services will not be a Relevant Transfer in relation to any employees of the Client and/or any Former Agency.  </w:t>
      </w:r>
    </w:p>
    <w:p w14:paraId="295356F6" w14:textId="77777777" w:rsidR="008923AC" w:rsidRDefault="00F42B23">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29" w:name="_heading=h.49x2ik5" w:colFirst="0" w:colLast="0"/>
      <w:bookmarkEnd w:id="29"/>
      <w:r>
        <w:rPr>
          <w:rFonts w:ascii="Arial" w:eastAsia="Arial" w:hAnsi="Arial"/>
          <w:color w:val="000000"/>
          <w:sz w:val="24"/>
          <w:szCs w:val="24"/>
        </w:rPr>
        <w:t>If any employee of the Client and/o</w:t>
      </w:r>
      <w:r>
        <w:rPr>
          <w:rFonts w:ascii="Arial" w:eastAsia="Arial" w:hAnsi="Arial"/>
          <w:color w:val="000000"/>
          <w:sz w:val="24"/>
          <w:szCs w:val="24"/>
        </w:rPr>
        <w:t>r a Former Agency claims, or it is determined in relation to any employee of the Client and/or a Former Agency, that his/her contract of employment has been transferred from the Client and/or the Former Agency to the Agency and/or any Subcontractor pursuan</w:t>
      </w:r>
      <w:r>
        <w:rPr>
          <w:rFonts w:ascii="Arial" w:eastAsia="Arial" w:hAnsi="Arial"/>
          <w:color w:val="000000"/>
          <w:sz w:val="24"/>
          <w:szCs w:val="24"/>
        </w:rPr>
        <w:t>t to the Employment Regulations or the Acquired Rights Directive then:</w:t>
      </w:r>
    </w:p>
    <w:p w14:paraId="295356F7"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 xml:space="preserve">the Agency shall, and shall procure that the relevant Subcontractor shall, within 5 Working Days of becoming aware of that fact, notify the Client in writing and, where required by the </w:t>
      </w:r>
      <w:r>
        <w:rPr>
          <w:rFonts w:ascii="Arial" w:eastAsia="Arial" w:hAnsi="Arial"/>
          <w:color w:val="000000"/>
          <w:sz w:val="24"/>
          <w:szCs w:val="24"/>
        </w:rPr>
        <w:t>Client, notify the Former Agency in writing; and</w:t>
      </w:r>
    </w:p>
    <w:p w14:paraId="295356F8"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Client and/or the Former Agency may offer (or may procure that a third party may offer) employment to such person within 15 Working Days of the notification from the Agency or the Subcontractor (as appro</w:t>
      </w:r>
      <w:r>
        <w:rPr>
          <w:rFonts w:ascii="Arial" w:eastAsia="Arial" w:hAnsi="Arial"/>
          <w:color w:val="000000"/>
          <w:sz w:val="24"/>
          <w:szCs w:val="24"/>
        </w:rPr>
        <w:t>priate) or take such other reasonable steps as the Client or Former Agency (as the case may be) it considers appropriate to deal with the matter provided always that such steps are in compliance with applicable Law.</w:t>
      </w:r>
    </w:p>
    <w:p w14:paraId="295356F9" w14:textId="77777777" w:rsidR="008923AC" w:rsidRDefault="00F42B23">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1.2</w:t>
      </w:r>
      <w:r>
        <w:rPr>
          <w:rFonts w:ascii="Arial" w:eastAsia="Arial" w:hAnsi="Arial"/>
          <w:color w:val="000000"/>
          <w:sz w:val="24"/>
          <w:szCs w:val="24"/>
        </w:rPr>
        <w:t>.2 is accepted (or if the situation has otherwise been resolved by the Client and/or the Former Agency),, the Agency shall, or shall procure that the Subcontractor shall, immediately release the person from his/her employment or alleged employment.</w:t>
      </w:r>
    </w:p>
    <w:p w14:paraId="295356FA" w14:textId="77777777" w:rsidR="008923AC" w:rsidRDefault="00F42B23">
      <w:pPr>
        <w:numPr>
          <w:ilvl w:val="1"/>
          <w:numId w:val="19"/>
        </w:numPr>
        <w:pBdr>
          <w:top w:val="nil"/>
          <w:left w:val="nil"/>
          <w:bottom w:val="nil"/>
          <w:right w:val="nil"/>
          <w:between w:val="nil"/>
        </w:pBdr>
        <w:tabs>
          <w:tab w:val="left" w:pos="993"/>
        </w:tabs>
        <w:spacing w:before="120" w:after="120"/>
        <w:rPr>
          <w:color w:val="000000"/>
          <w:sz w:val="24"/>
          <w:szCs w:val="24"/>
        </w:rPr>
      </w:pPr>
      <w:bookmarkStart w:id="32" w:name="_heading=h.3o7alnk" w:colFirst="0" w:colLast="0"/>
      <w:bookmarkEnd w:id="32"/>
      <w:r>
        <w:rPr>
          <w:rFonts w:ascii="Arial" w:eastAsia="Arial" w:hAnsi="Arial"/>
          <w:color w:val="000000"/>
          <w:sz w:val="24"/>
          <w:szCs w:val="24"/>
        </w:rPr>
        <w:t>If by t</w:t>
      </w:r>
      <w:r>
        <w:rPr>
          <w:rFonts w:ascii="Arial" w:eastAsia="Arial" w:hAnsi="Arial"/>
          <w:color w:val="000000"/>
          <w:sz w:val="24"/>
          <w:szCs w:val="24"/>
        </w:rPr>
        <w:t xml:space="preserve">he end of the 15 Working Day period referred to in Paragraph 1.2.2: </w:t>
      </w:r>
    </w:p>
    <w:p w14:paraId="295356FB"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295356FC"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95356FD"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95356FE" w14:textId="77777777" w:rsidR="008923AC" w:rsidRDefault="00F42B23">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Agency may within 5 Working Days give notice to terminate the employment or alleged employment of such person. </w:t>
      </w:r>
    </w:p>
    <w:p w14:paraId="295356FF" w14:textId="77777777" w:rsidR="008923AC" w:rsidRDefault="008923AC">
      <w:pPr>
        <w:pBdr>
          <w:top w:val="nil"/>
          <w:left w:val="nil"/>
          <w:bottom w:val="nil"/>
          <w:right w:val="nil"/>
          <w:between w:val="nil"/>
        </w:pBdr>
        <w:spacing w:before="120" w:after="120"/>
        <w:ind w:left="1134" w:hanging="1080"/>
        <w:rPr>
          <w:rFonts w:ascii="Arial" w:eastAsia="Arial" w:hAnsi="Arial"/>
          <w:color w:val="000000"/>
          <w:sz w:val="24"/>
          <w:szCs w:val="24"/>
        </w:rPr>
      </w:pPr>
    </w:p>
    <w:p w14:paraId="29535700" w14:textId="77777777" w:rsidR="008923AC" w:rsidRDefault="00F42B23">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Agency and/or the relevant Subcontractor acting in accordance with the provisions of Paragraphs 1.2 to 1.4  and in accordanc</w:t>
      </w:r>
      <w:r>
        <w:rPr>
          <w:rFonts w:ascii="Arial" w:eastAsia="Arial" w:hAnsi="Arial"/>
          <w:color w:val="000000"/>
          <w:sz w:val="24"/>
          <w:szCs w:val="24"/>
        </w:rPr>
        <w:t>e with all applicable employment procedures set out in applicable Law and subject also to Paragraph 1.8 the Client shall:</w:t>
      </w:r>
    </w:p>
    <w:p w14:paraId="29535701"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Agency and/or the relevant Subcontractor against all Employee Liabilities arising out of the termination of the employme</w:t>
      </w:r>
      <w:r>
        <w:rPr>
          <w:rFonts w:ascii="Arial" w:eastAsia="Arial" w:hAnsi="Arial"/>
          <w:color w:val="000000"/>
          <w:sz w:val="24"/>
          <w:szCs w:val="24"/>
        </w:rPr>
        <w:t xml:space="preserve">nt of any of the Client's employees referred to in Paragraph 1.2 made pursuant to the provisions of Paragraph 1.4 provided that the Agency takes, or shall procure that the </w:t>
      </w:r>
      <w:r>
        <w:rPr>
          <w:rFonts w:ascii="Arial" w:eastAsia="Arial" w:hAnsi="Arial"/>
          <w:color w:val="000000"/>
          <w:sz w:val="24"/>
          <w:szCs w:val="24"/>
        </w:rPr>
        <w:lastRenderedPageBreak/>
        <w:t>Subcontractor takes, all reasonable steps to minimise any such Employee Liabilities;</w:t>
      </w:r>
      <w:r>
        <w:rPr>
          <w:rFonts w:ascii="Arial" w:eastAsia="Arial" w:hAnsi="Arial"/>
          <w:color w:val="000000"/>
          <w:sz w:val="24"/>
          <w:szCs w:val="24"/>
        </w:rPr>
        <w:t xml:space="preserve"> and </w:t>
      </w:r>
    </w:p>
    <w:p w14:paraId="29535702"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Agency indemnifies the Agency and/or any Subcontractor against all Employee Liabilities arising out of termination of the employment of the employees of the Former Agency referred to in Paragraph 1.2 made pursuant to the provi</w:t>
      </w:r>
      <w:r>
        <w:rPr>
          <w:rFonts w:ascii="Arial" w:eastAsia="Arial" w:hAnsi="Arial"/>
          <w:color w:val="000000"/>
          <w:sz w:val="24"/>
          <w:szCs w:val="24"/>
        </w:rPr>
        <w:t>sions of Paragraph 1.4 provided that the Agency takes, or shall procure that the relevant Subcontractor takes, all reasonable steps to minimise any such Employee Liabilities.</w:t>
      </w:r>
    </w:p>
    <w:p w14:paraId="29535703" w14:textId="77777777" w:rsidR="008923AC" w:rsidRDefault="00F42B23">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any such person as is described in Paragraph 1.2 is neither re employed by the Client and/or the Former Agency as appropriate nor dismissed by the Agency and/or any Subcontractor within the 15 Working Day period referred to in Paragraph 1.4 such person </w:t>
      </w:r>
      <w:r>
        <w:rPr>
          <w:rFonts w:ascii="Arial" w:eastAsia="Arial" w:hAnsi="Arial"/>
          <w:color w:val="000000"/>
          <w:sz w:val="24"/>
          <w:szCs w:val="24"/>
        </w:rPr>
        <w:t>shall be treated as having transferred to the Agency and/or the Subcontractor (as appropriate) and the Agency shall, or shall procure that the Subcontractor shall, comply with such obligations as may be imposed upon it under Law.</w:t>
      </w:r>
    </w:p>
    <w:p w14:paraId="29535704" w14:textId="77777777" w:rsidR="008923AC" w:rsidRDefault="00F42B23">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any person remains e</w:t>
      </w:r>
      <w:r>
        <w:rPr>
          <w:rFonts w:ascii="Arial" w:eastAsia="Arial" w:hAnsi="Arial"/>
          <w:color w:val="000000"/>
          <w:sz w:val="24"/>
          <w:szCs w:val="24"/>
        </w:rPr>
        <w:t>mployed by the Agency and/or any Subcontractor pursuant to Paragraph 1.6, all Employee Liabilities in relation to such employee shall remain with the Agency and/or the Subcontractor and the Agency shall indemnify the Client and any Former Agency, and shall</w:t>
      </w:r>
      <w:r>
        <w:rPr>
          <w:rFonts w:ascii="Arial" w:eastAsia="Arial" w:hAnsi="Arial"/>
          <w:color w:val="000000"/>
          <w:sz w:val="24"/>
          <w:szCs w:val="24"/>
        </w:rPr>
        <w:t xml:space="preserve"> procure that the Subcontractor shall indemnify the Client and any Former Agency, against any Employee Liabilities that either of them may incur in respect of any such employees of the Agency and/or employees of the Subcontractor.</w:t>
      </w:r>
    </w:p>
    <w:p w14:paraId="29535705" w14:textId="77777777" w:rsidR="008923AC" w:rsidRDefault="008923A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9535706" w14:textId="77777777" w:rsidR="008923AC" w:rsidRDefault="00F42B23">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33" w:name="_heading=h.23ckvvd" w:colFirst="0" w:colLast="0"/>
      <w:bookmarkEnd w:id="33"/>
      <w:r>
        <w:rPr>
          <w:rFonts w:ascii="Arial" w:eastAsia="Arial" w:hAnsi="Arial"/>
          <w:color w:val="000000"/>
          <w:sz w:val="24"/>
          <w:szCs w:val="24"/>
        </w:rPr>
        <w:t>The indemnities in Parag</w:t>
      </w:r>
      <w:r>
        <w:rPr>
          <w:rFonts w:ascii="Arial" w:eastAsia="Arial" w:hAnsi="Arial"/>
          <w:color w:val="000000"/>
          <w:sz w:val="24"/>
          <w:szCs w:val="24"/>
        </w:rPr>
        <w:t xml:space="preserve">raph 1.5: </w:t>
      </w:r>
    </w:p>
    <w:p w14:paraId="29535707"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9535708" w14:textId="77777777" w:rsidR="008923AC" w:rsidRDefault="00F42B23">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29535709" w14:textId="77777777" w:rsidR="008923AC" w:rsidRDefault="00F42B23">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953570A" w14:textId="77777777" w:rsidR="008923AC" w:rsidRDefault="00F42B23">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14:paraId="2953570B" w14:textId="77777777" w:rsidR="008923AC" w:rsidRDefault="00F42B23">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Subcontractor; or</w:t>
      </w:r>
    </w:p>
    <w:p w14:paraId="2953570C" w14:textId="77777777" w:rsidR="008923AC" w:rsidRDefault="00F42B23">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Agency and/or any Subcontractor neglect</w:t>
      </w:r>
      <w:r>
        <w:rPr>
          <w:rFonts w:ascii="Arial" w:eastAsia="Arial" w:hAnsi="Arial"/>
          <w:color w:val="000000"/>
          <w:sz w:val="24"/>
          <w:szCs w:val="24"/>
        </w:rPr>
        <w:t xml:space="preserve">ed to follow a fair dismissal procedure; and </w:t>
      </w:r>
    </w:p>
    <w:p w14:paraId="2953570D" w14:textId="77777777" w:rsidR="008923AC" w:rsidRDefault="00F42B2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Agency and/or any Subcontractor to the Client and, if applicable, Former Agency within 6 months of the Start Date. </w:t>
      </w:r>
    </w:p>
    <w:p w14:paraId="2953570E" w14:textId="77777777" w:rsidR="008923AC" w:rsidRDefault="00F42B23">
      <w:pPr>
        <w:numPr>
          <w:ilvl w:val="1"/>
          <w:numId w:val="19"/>
        </w:numPr>
        <w:pBdr>
          <w:top w:val="nil"/>
          <w:left w:val="nil"/>
          <w:bottom w:val="nil"/>
          <w:right w:val="nil"/>
          <w:between w:val="nil"/>
        </w:pBdr>
        <w:tabs>
          <w:tab w:val="left" w:pos="993"/>
        </w:tabs>
        <w:spacing w:before="120" w:after="120"/>
        <w:rPr>
          <w:color w:val="000000"/>
          <w:sz w:val="24"/>
          <w:szCs w:val="24"/>
        </w:rPr>
      </w:pPr>
      <w:bookmarkStart w:id="34" w:name="_heading=h.ihv636" w:colFirst="0" w:colLast="0"/>
      <w:bookmarkEnd w:id="34"/>
      <w:r>
        <w:rPr>
          <w:rFonts w:ascii="Arial" w:eastAsia="Arial" w:hAnsi="Arial"/>
          <w:color w:val="000000"/>
          <w:sz w:val="24"/>
          <w:szCs w:val="24"/>
        </w:rPr>
        <w:lastRenderedPageBreak/>
        <w:t>If the Agency and/or the Subcontractor does not compl</w:t>
      </w:r>
      <w:r>
        <w:rPr>
          <w:rFonts w:ascii="Arial" w:eastAsia="Arial" w:hAnsi="Arial"/>
          <w:color w:val="000000"/>
          <w:sz w:val="24"/>
          <w:szCs w:val="24"/>
        </w:rPr>
        <w:t>y with Paragraph 1.2, all Employee Liabilities in relation to such employees shall remain with the Agency and/or the Subcontractor and the Agency shall (i) comply with the provisions of Part D: Pensions of this Schedule, and (ii) indemnify the Client and a</w:t>
      </w:r>
      <w:r>
        <w:rPr>
          <w:rFonts w:ascii="Arial" w:eastAsia="Arial" w:hAnsi="Arial"/>
          <w:color w:val="000000"/>
          <w:sz w:val="24"/>
          <w:szCs w:val="24"/>
        </w:rPr>
        <w:t>ny Former Agency against any Employee Liabilities that either of them may incur in respect of any such employees of the Agency and/or employees of the Subcontractor.</w:t>
      </w:r>
    </w:p>
    <w:p w14:paraId="2953570F" w14:textId="77777777" w:rsidR="008923AC" w:rsidRDefault="00F42B23">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Agency’s obligations</w:t>
      </w:r>
    </w:p>
    <w:p w14:paraId="29535710" w14:textId="77777777" w:rsidR="008923AC" w:rsidRDefault="00F42B23">
      <w:pPr>
        <w:ind w:left="357"/>
        <w:rPr>
          <w:rFonts w:ascii="Arial" w:eastAsia="Arial" w:hAnsi="Arial"/>
          <w:sz w:val="24"/>
          <w:szCs w:val="24"/>
        </w:rPr>
      </w:pPr>
      <w:r>
        <w:rPr>
          <w:rFonts w:ascii="Arial" w:eastAsia="Arial" w:hAnsi="Arial"/>
          <w:sz w:val="24"/>
          <w:szCs w:val="24"/>
        </w:rPr>
        <w:t>Where in this Part C the Client accepts an oblig</w:t>
      </w:r>
      <w:r>
        <w:rPr>
          <w:rFonts w:ascii="Arial" w:eastAsia="Arial" w:hAnsi="Arial"/>
          <w:sz w:val="24"/>
          <w:szCs w:val="24"/>
        </w:rPr>
        <w:t>ation to procure that a Former Agency does or does not do something, such obligation shall be limited so that it extends only to the extent that the Client's contract with the Former Agency contains a contractual right in that regard which the Client may e</w:t>
      </w:r>
      <w:r>
        <w:rPr>
          <w:rFonts w:ascii="Arial" w:eastAsia="Arial" w:hAnsi="Arial"/>
          <w:sz w:val="24"/>
          <w:szCs w:val="24"/>
        </w:rPr>
        <w:t>nforce, or otherwise so that it requires only that the Client must use reasonable endeavours to procure that the Former Agency does or does not act accordingly.</w:t>
      </w:r>
    </w:p>
    <w:p w14:paraId="29535711" w14:textId="77777777" w:rsidR="008923AC" w:rsidRDefault="00F42B23">
      <w:pPr>
        <w:pStyle w:val="Heading1"/>
        <w:keepNext/>
        <w:jc w:val="both"/>
        <w:rPr>
          <w:rFonts w:ascii="Arial" w:eastAsia="Arial" w:hAnsi="Arial" w:cs="Arial"/>
          <w:sz w:val="24"/>
          <w:szCs w:val="24"/>
        </w:rPr>
      </w:pPr>
      <w:r>
        <w:br w:type="page"/>
      </w:r>
      <w:r>
        <w:rPr>
          <w:rFonts w:ascii="Arial" w:eastAsia="Arial" w:hAnsi="Arial" w:cs="Arial"/>
          <w:sz w:val="24"/>
          <w:szCs w:val="24"/>
        </w:rPr>
        <w:lastRenderedPageBreak/>
        <w:t>Part D: Pensions</w:t>
      </w:r>
    </w:p>
    <w:p w14:paraId="29535712" w14:textId="77777777" w:rsidR="008923AC" w:rsidRDefault="00F42B23">
      <w:pPr>
        <w:rPr>
          <w:rFonts w:ascii="Arial" w:eastAsia="Arial" w:hAnsi="Arial"/>
          <w:sz w:val="24"/>
          <w:szCs w:val="24"/>
        </w:rPr>
      </w:pPr>
      <w:r>
        <w:rPr>
          <w:rFonts w:ascii="Arial" w:eastAsia="Arial" w:hAnsi="Arial"/>
          <w:b/>
          <w:sz w:val="24"/>
          <w:szCs w:val="24"/>
          <w:highlight w:val="yellow"/>
        </w:rPr>
        <w:t xml:space="preserve">[Guidance: You should take specific legal advice on this Part D. Please also </w:t>
      </w:r>
      <w:r>
        <w:rPr>
          <w:rFonts w:ascii="Arial" w:eastAsia="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w:t>
      </w:r>
      <w:r>
        <w:rPr>
          <w:rFonts w:ascii="Arial" w:eastAsia="Arial" w:hAnsi="Arial"/>
          <w:b/>
          <w:sz w:val="24"/>
          <w:szCs w:val="24"/>
          <w:highlight w:val="yellow"/>
        </w:rPr>
        <w:t>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29535713" w14:textId="77777777" w:rsidR="008923AC" w:rsidRDefault="00F42B23">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14:paraId="29535714" w14:textId="77777777" w:rsidR="008923AC" w:rsidRDefault="00F42B23">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8923AC" w14:paraId="29535717" w14:textId="77777777">
        <w:tc>
          <w:tcPr>
            <w:tcW w:w="3404" w:type="dxa"/>
            <w:shd w:val="clear" w:color="auto" w:fill="auto"/>
          </w:tcPr>
          <w:p w14:paraId="29535715" w14:textId="77777777" w:rsidR="008923AC" w:rsidRDefault="00F42B23">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29535716"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w:t>
            </w:r>
            <w:r>
              <w:rPr>
                <w:rFonts w:ascii="Arial" w:eastAsia="Arial" w:hAnsi="Arial"/>
                <w:color w:val="000000"/>
                <w:sz w:val="24"/>
                <w:szCs w:val="24"/>
              </w:rPr>
              <w:t>nd Faculty of Actuaries;</w:t>
            </w:r>
          </w:p>
        </w:tc>
      </w:tr>
      <w:tr w:rsidR="008923AC" w14:paraId="2953571A" w14:textId="77777777">
        <w:tc>
          <w:tcPr>
            <w:tcW w:w="3404" w:type="dxa"/>
            <w:shd w:val="clear" w:color="auto" w:fill="auto"/>
          </w:tcPr>
          <w:p w14:paraId="29535718" w14:textId="77777777" w:rsidR="008923AC" w:rsidRDefault="00F42B23">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29535719" w14:textId="77777777" w:rsidR="008923AC" w:rsidRDefault="00F42B23">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8923AC" w14:paraId="2953571E" w14:textId="77777777">
        <w:tc>
          <w:tcPr>
            <w:tcW w:w="3404" w:type="dxa"/>
            <w:shd w:val="clear" w:color="auto" w:fill="auto"/>
          </w:tcPr>
          <w:p w14:paraId="2953571B" w14:textId="77777777" w:rsidR="008923AC" w:rsidRDefault="00F42B23">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2953571C" w14:textId="77777777" w:rsidR="008923AC" w:rsidRDefault="00F42B23">
            <w:pPr>
              <w:widowControl w:val="0"/>
              <w:spacing w:after="0"/>
              <w:rPr>
                <w:rFonts w:ascii="Arial" w:eastAsia="Arial" w:hAnsi="Arial"/>
                <w:sz w:val="24"/>
                <w:szCs w:val="24"/>
              </w:rPr>
            </w:pPr>
            <w:r>
              <w:rPr>
                <w:rFonts w:ascii="Arial" w:eastAsia="Arial" w:hAnsi="Arial"/>
                <w:sz w:val="24"/>
                <w:szCs w:val="24"/>
              </w:rPr>
              <w:t>the Best Value Au</w:t>
            </w:r>
            <w:r>
              <w:rPr>
                <w:rFonts w:ascii="Arial" w:eastAsia="Arial" w:hAnsi="Arial"/>
                <w:sz w:val="24"/>
                <w:szCs w:val="24"/>
              </w:rPr>
              <w:t>thorities Staff Transfers (Pensions) Direction 2007 or the Welsh Authorities Staff Transfers (Pensions) Direction 2012 (as appropriate);</w:t>
            </w:r>
          </w:p>
          <w:p w14:paraId="2953571D" w14:textId="77777777" w:rsidR="008923AC" w:rsidRDefault="008923AC">
            <w:pPr>
              <w:tabs>
                <w:tab w:val="left" w:pos="235"/>
              </w:tabs>
              <w:spacing w:before="120" w:after="120"/>
              <w:rPr>
                <w:rFonts w:ascii="Arial" w:eastAsia="Arial" w:hAnsi="Arial"/>
                <w:sz w:val="24"/>
                <w:szCs w:val="24"/>
              </w:rPr>
            </w:pPr>
          </w:p>
        </w:tc>
      </w:tr>
      <w:tr w:rsidR="008923AC" w14:paraId="29535721" w14:textId="77777777">
        <w:tc>
          <w:tcPr>
            <w:tcW w:w="3404" w:type="dxa"/>
            <w:shd w:val="clear" w:color="auto" w:fill="auto"/>
          </w:tcPr>
          <w:p w14:paraId="2953571F"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29535720" w14:textId="77777777" w:rsidR="008923AC" w:rsidRDefault="00F42B23">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8923AC" w14:paraId="29535725" w14:textId="77777777">
        <w:tc>
          <w:tcPr>
            <w:tcW w:w="3404" w:type="dxa"/>
            <w:shd w:val="clear" w:color="auto" w:fill="auto"/>
          </w:tcPr>
          <w:p w14:paraId="29535722" w14:textId="77777777" w:rsidR="008923AC" w:rsidRDefault="008923AC">
            <w:pPr>
              <w:widowControl w:val="0"/>
              <w:spacing w:before="120" w:after="120"/>
              <w:ind w:left="720"/>
              <w:rPr>
                <w:rFonts w:ascii="Arial" w:eastAsia="Arial" w:hAnsi="Arial"/>
                <w:b/>
                <w:sz w:val="24"/>
                <w:szCs w:val="24"/>
              </w:rPr>
            </w:pPr>
          </w:p>
        </w:tc>
        <w:tc>
          <w:tcPr>
            <w:tcW w:w="5622" w:type="dxa"/>
            <w:shd w:val="clear" w:color="auto" w:fill="auto"/>
          </w:tcPr>
          <w:p w14:paraId="29535723" w14:textId="77777777" w:rsidR="008923AC" w:rsidRDefault="00F42B23">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14:paraId="29535724" w14:textId="77777777" w:rsidR="008923AC" w:rsidRDefault="00F42B23">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8923AC" w14:paraId="29535728" w14:textId="77777777">
        <w:tc>
          <w:tcPr>
            <w:tcW w:w="3404" w:type="dxa"/>
            <w:shd w:val="clear" w:color="auto" w:fill="auto"/>
          </w:tcPr>
          <w:p w14:paraId="29535726"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29535727" w14:textId="77777777" w:rsidR="008923AC" w:rsidRDefault="00F42B23">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8923AC" w14:paraId="2953572C" w14:textId="77777777">
        <w:tc>
          <w:tcPr>
            <w:tcW w:w="3404" w:type="dxa"/>
            <w:shd w:val="clear" w:color="auto" w:fill="auto"/>
          </w:tcPr>
          <w:p w14:paraId="29535729"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lastRenderedPageBreak/>
              <w:t>“Direction Letter/Determination”</w:t>
            </w:r>
          </w:p>
        </w:tc>
        <w:tc>
          <w:tcPr>
            <w:tcW w:w="5622" w:type="dxa"/>
            <w:shd w:val="clear" w:color="auto" w:fill="auto"/>
          </w:tcPr>
          <w:p w14:paraId="2953572A" w14:textId="77777777" w:rsidR="008923AC" w:rsidRDefault="00F42B23">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2953572B" w14:textId="77777777" w:rsidR="008923AC" w:rsidRDefault="008923AC">
            <w:pPr>
              <w:widowControl w:val="0"/>
              <w:spacing w:before="120" w:after="120"/>
              <w:rPr>
                <w:rFonts w:ascii="Arial" w:eastAsia="Arial" w:hAnsi="Arial"/>
                <w:sz w:val="24"/>
                <w:szCs w:val="24"/>
              </w:rPr>
            </w:pPr>
          </w:p>
        </w:tc>
      </w:tr>
      <w:tr w:rsidR="008923AC" w14:paraId="29535730" w14:textId="77777777">
        <w:tc>
          <w:tcPr>
            <w:tcW w:w="3404" w:type="dxa"/>
            <w:shd w:val="clear" w:color="auto" w:fill="auto"/>
          </w:tcPr>
          <w:p w14:paraId="2953572D"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2953572E" w14:textId="77777777" w:rsidR="008923AC" w:rsidRDefault="00F42B23">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14:paraId="2953572F" w14:textId="77777777" w:rsidR="008923AC" w:rsidRDefault="008923AC">
            <w:pPr>
              <w:widowControl w:val="0"/>
              <w:spacing w:before="120" w:after="120"/>
              <w:rPr>
                <w:rFonts w:ascii="Arial" w:eastAsia="Arial" w:hAnsi="Arial"/>
                <w:sz w:val="24"/>
                <w:szCs w:val="24"/>
              </w:rPr>
            </w:pPr>
          </w:p>
        </w:tc>
      </w:tr>
      <w:tr w:rsidR="008923AC" w14:paraId="29535734" w14:textId="77777777">
        <w:tc>
          <w:tcPr>
            <w:tcW w:w="3404" w:type="dxa"/>
            <w:shd w:val="clear" w:color="auto" w:fill="auto"/>
          </w:tcPr>
          <w:p w14:paraId="29535731"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29535732" w14:textId="77777777" w:rsidR="008923AC" w:rsidRDefault="00F42B23">
            <w:pPr>
              <w:widowControl w:val="0"/>
              <w:spacing w:before="120" w:after="120"/>
              <w:rPr>
                <w:rFonts w:ascii="Arial" w:eastAsia="Arial" w:hAnsi="Arial"/>
                <w:sz w:val="24"/>
                <w:szCs w:val="24"/>
              </w:rPr>
            </w:pPr>
            <w:r>
              <w:rPr>
                <w:rFonts w:ascii="Arial" w:eastAsia="Arial" w:hAnsi="Arial"/>
                <w:sz w:val="24"/>
                <w:szCs w:val="24"/>
              </w:rPr>
              <w:t>any of:</w:t>
            </w:r>
          </w:p>
          <w:p w14:paraId="29535733" w14:textId="77777777" w:rsidR="008923AC" w:rsidRDefault="00F42B23">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Client Employees; </w:t>
            </w:r>
          </w:p>
        </w:tc>
      </w:tr>
      <w:tr w:rsidR="008923AC" w14:paraId="29535737" w14:textId="77777777">
        <w:tc>
          <w:tcPr>
            <w:tcW w:w="3404" w:type="dxa"/>
            <w:shd w:val="clear" w:color="auto" w:fill="auto"/>
          </w:tcPr>
          <w:p w14:paraId="29535735" w14:textId="77777777" w:rsidR="008923AC" w:rsidRDefault="008923AC">
            <w:pPr>
              <w:widowControl w:val="0"/>
              <w:spacing w:before="120" w:after="120"/>
              <w:ind w:left="720"/>
              <w:rPr>
                <w:rFonts w:ascii="Arial" w:eastAsia="Arial" w:hAnsi="Arial"/>
                <w:b/>
                <w:sz w:val="24"/>
                <w:szCs w:val="24"/>
              </w:rPr>
            </w:pPr>
          </w:p>
        </w:tc>
        <w:tc>
          <w:tcPr>
            <w:tcW w:w="5622" w:type="dxa"/>
            <w:shd w:val="clear" w:color="auto" w:fill="auto"/>
          </w:tcPr>
          <w:p w14:paraId="29535736" w14:textId="77777777" w:rsidR="008923AC" w:rsidRDefault="00F42B23">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Agency Employees; </w:t>
            </w:r>
          </w:p>
        </w:tc>
      </w:tr>
      <w:tr w:rsidR="008923AC" w14:paraId="2953573A" w14:textId="77777777">
        <w:tc>
          <w:tcPr>
            <w:tcW w:w="3404" w:type="dxa"/>
            <w:shd w:val="clear" w:color="auto" w:fill="auto"/>
          </w:tcPr>
          <w:p w14:paraId="29535738" w14:textId="77777777" w:rsidR="008923AC" w:rsidRDefault="008923AC">
            <w:pPr>
              <w:widowControl w:val="0"/>
              <w:spacing w:before="120" w:after="120"/>
              <w:ind w:left="720"/>
              <w:rPr>
                <w:rFonts w:ascii="Arial" w:eastAsia="Arial" w:hAnsi="Arial"/>
                <w:b/>
                <w:sz w:val="24"/>
                <w:szCs w:val="24"/>
              </w:rPr>
            </w:pPr>
          </w:p>
        </w:tc>
        <w:tc>
          <w:tcPr>
            <w:tcW w:w="5622" w:type="dxa"/>
            <w:shd w:val="clear" w:color="auto" w:fill="auto"/>
          </w:tcPr>
          <w:p w14:paraId="29535739" w14:textId="77777777" w:rsidR="008923AC" w:rsidRDefault="00F42B23">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Client Employees or Transferring Former Agency Employees but to whom the Employment Regulations apply on the Relevant Transfer Date to transfer their employment to the Agency or a Subcontractor, and whose employment is no</w:t>
            </w:r>
            <w:r>
              <w:rPr>
                <w:rFonts w:ascii="Arial" w:eastAsia="Arial" w:hAnsi="Arial"/>
                <w:sz w:val="24"/>
                <w:szCs w:val="24"/>
              </w:rPr>
              <w:t>t terminated in accordance with the provisions of Paragraphs 2.5 of Parts A or B or Paragraph 1.4 of Part C;</w:t>
            </w:r>
          </w:p>
        </w:tc>
      </w:tr>
      <w:tr w:rsidR="008923AC" w14:paraId="2953573D" w14:textId="77777777">
        <w:tc>
          <w:tcPr>
            <w:tcW w:w="3404" w:type="dxa"/>
            <w:shd w:val="clear" w:color="auto" w:fill="auto"/>
          </w:tcPr>
          <w:p w14:paraId="2953573B" w14:textId="77777777" w:rsidR="008923AC" w:rsidRDefault="008923AC">
            <w:pPr>
              <w:keepNext/>
              <w:widowControl w:val="0"/>
              <w:spacing w:before="120" w:after="120"/>
              <w:ind w:left="720"/>
              <w:rPr>
                <w:rFonts w:ascii="Arial" w:eastAsia="Arial" w:hAnsi="Arial"/>
                <w:b/>
                <w:sz w:val="24"/>
                <w:szCs w:val="24"/>
              </w:rPr>
            </w:pPr>
          </w:p>
        </w:tc>
        <w:tc>
          <w:tcPr>
            <w:tcW w:w="5622" w:type="dxa"/>
            <w:shd w:val="clear" w:color="auto" w:fill="auto"/>
          </w:tcPr>
          <w:p w14:paraId="2953573C" w14:textId="77777777" w:rsidR="008923AC" w:rsidRDefault="00F42B23">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Agency or a Subcontractor was the Former Agency,  the employees of the Agency (or Subcontractor); </w:t>
            </w:r>
          </w:p>
        </w:tc>
      </w:tr>
      <w:tr w:rsidR="008923AC" w14:paraId="29535740" w14:textId="77777777">
        <w:tc>
          <w:tcPr>
            <w:tcW w:w="3404" w:type="dxa"/>
            <w:shd w:val="clear" w:color="auto" w:fill="auto"/>
          </w:tcPr>
          <w:p w14:paraId="2953573E" w14:textId="77777777" w:rsidR="008923AC" w:rsidRDefault="008923AC">
            <w:pPr>
              <w:widowControl w:val="0"/>
              <w:spacing w:before="120" w:after="120"/>
              <w:ind w:left="720"/>
              <w:rPr>
                <w:rFonts w:ascii="Arial" w:eastAsia="Arial" w:hAnsi="Arial"/>
                <w:b/>
                <w:sz w:val="24"/>
                <w:szCs w:val="24"/>
              </w:rPr>
            </w:pPr>
          </w:p>
        </w:tc>
        <w:tc>
          <w:tcPr>
            <w:tcW w:w="5622" w:type="dxa"/>
            <w:shd w:val="clear" w:color="auto" w:fill="auto"/>
          </w:tcPr>
          <w:p w14:paraId="2953573F" w14:textId="77777777" w:rsidR="008923AC" w:rsidRDefault="00F42B23">
            <w:pPr>
              <w:widowControl w:val="0"/>
              <w:spacing w:before="120" w:after="120"/>
              <w:rPr>
                <w:rFonts w:ascii="Arial" w:eastAsia="Arial" w:hAnsi="Arial"/>
                <w:sz w:val="24"/>
                <w:szCs w:val="24"/>
              </w:rPr>
            </w:pPr>
            <w:r>
              <w:rPr>
                <w:rFonts w:ascii="Arial" w:eastAsia="Arial" w:hAnsi="Arial"/>
                <w:sz w:val="24"/>
                <w:szCs w:val="24"/>
              </w:rPr>
              <w:t xml:space="preserve">who at the Relevant Transfer Date </w:t>
            </w:r>
            <w:r>
              <w:rPr>
                <w:rFonts w:ascii="Arial" w:eastAsia="Arial" w:hAnsi="Arial"/>
                <w:sz w:val="24"/>
                <w:szCs w:val="24"/>
              </w:rPr>
              <w:t xml:space="preserve"> are or become entitled to New Fair Deal or Best Value Direction protection in respect of any of the Statutory Schemes or a Broadly Comparable pension scheme provided in accordance with paragraph 10 of this Part D as notified by the Client;</w:t>
            </w:r>
          </w:p>
        </w:tc>
      </w:tr>
      <w:tr w:rsidR="008923AC" w14:paraId="29535743" w14:textId="77777777">
        <w:tc>
          <w:tcPr>
            <w:tcW w:w="3404" w:type="dxa"/>
            <w:shd w:val="clear" w:color="auto" w:fill="auto"/>
          </w:tcPr>
          <w:p w14:paraId="29535741" w14:textId="77777777" w:rsidR="008923AC" w:rsidRDefault="008923AC">
            <w:pPr>
              <w:widowControl w:val="0"/>
              <w:spacing w:before="120" w:after="120"/>
              <w:ind w:left="720"/>
              <w:rPr>
                <w:rFonts w:ascii="Arial" w:eastAsia="Arial" w:hAnsi="Arial"/>
                <w:b/>
                <w:sz w:val="24"/>
                <w:szCs w:val="24"/>
              </w:rPr>
            </w:pPr>
          </w:p>
        </w:tc>
        <w:tc>
          <w:tcPr>
            <w:tcW w:w="5622" w:type="dxa"/>
            <w:shd w:val="clear" w:color="auto" w:fill="auto"/>
          </w:tcPr>
          <w:p w14:paraId="29535742" w14:textId="77777777" w:rsidR="008923AC" w:rsidRDefault="008923AC">
            <w:pPr>
              <w:widowControl w:val="0"/>
              <w:spacing w:before="120" w:after="120"/>
              <w:rPr>
                <w:rFonts w:ascii="Arial" w:eastAsia="Arial" w:hAnsi="Arial"/>
                <w:sz w:val="24"/>
                <w:szCs w:val="24"/>
              </w:rPr>
            </w:pPr>
          </w:p>
        </w:tc>
      </w:tr>
      <w:tr w:rsidR="008923AC" w14:paraId="29535746" w14:textId="77777777">
        <w:tc>
          <w:tcPr>
            <w:tcW w:w="3404" w:type="dxa"/>
            <w:shd w:val="clear" w:color="auto" w:fill="auto"/>
          </w:tcPr>
          <w:p w14:paraId="29535744"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29535745" w14:textId="77777777" w:rsidR="008923AC" w:rsidRDefault="00F42B23">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8923AC" w14:paraId="29535749" w14:textId="77777777">
        <w:tc>
          <w:tcPr>
            <w:tcW w:w="3404" w:type="dxa"/>
            <w:shd w:val="clear" w:color="auto" w:fill="auto"/>
          </w:tcPr>
          <w:p w14:paraId="29535747"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29535748" w14:textId="77777777" w:rsidR="008923AC" w:rsidRDefault="00F42B23">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8923AC" w14:paraId="2953574C" w14:textId="77777777">
        <w:tc>
          <w:tcPr>
            <w:tcW w:w="3404" w:type="dxa"/>
            <w:shd w:val="clear" w:color="auto" w:fill="auto"/>
          </w:tcPr>
          <w:p w14:paraId="2953574A"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2953574B" w14:textId="77777777" w:rsidR="008923AC" w:rsidRDefault="00F42B23">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8923AC" w14:paraId="2953574F" w14:textId="77777777">
        <w:tc>
          <w:tcPr>
            <w:tcW w:w="3404" w:type="dxa"/>
            <w:shd w:val="clear" w:color="auto" w:fill="auto"/>
          </w:tcPr>
          <w:p w14:paraId="2953574D" w14:textId="77777777" w:rsidR="008923AC" w:rsidRDefault="008923AC">
            <w:pPr>
              <w:widowControl w:val="0"/>
              <w:spacing w:before="120" w:after="120"/>
              <w:ind w:left="720"/>
              <w:rPr>
                <w:rFonts w:ascii="Arial" w:eastAsia="Arial" w:hAnsi="Arial"/>
                <w:b/>
                <w:sz w:val="24"/>
                <w:szCs w:val="24"/>
              </w:rPr>
            </w:pPr>
          </w:p>
        </w:tc>
        <w:tc>
          <w:tcPr>
            <w:tcW w:w="5622" w:type="dxa"/>
            <w:shd w:val="clear" w:color="auto" w:fill="auto"/>
          </w:tcPr>
          <w:p w14:paraId="2953574E" w14:textId="77777777" w:rsidR="008923AC" w:rsidRDefault="008923AC">
            <w:pPr>
              <w:widowControl w:val="0"/>
              <w:numPr>
                <w:ilvl w:val="0"/>
                <w:numId w:val="14"/>
              </w:numPr>
              <w:tabs>
                <w:tab w:val="left" w:pos="695"/>
              </w:tabs>
              <w:spacing w:before="120" w:after="120"/>
              <w:ind w:left="743" w:hanging="709"/>
              <w:rPr>
                <w:rFonts w:ascii="Arial" w:eastAsia="Arial" w:hAnsi="Arial"/>
                <w:sz w:val="24"/>
                <w:szCs w:val="24"/>
              </w:rPr>
            </w:pPr>
          </w:p>
        </w:tc>
      </w:tr>
      <w:tr w:rsidR="008923AC" w14:paraId="29535752" w14:textId="77777777">
        <w:tc>
          <w:tcPr>
            <w:tcW w:w="3404" w:type="dxa"/>
            <w:shd w:val="clear" w:color="auto" w:fill="auto"/>
          </w:tcPr>
          <w:p w14:paraId="29535750" w14:textId="77777777" w:rsidR="008923AC" w:rsidRDefault="008923AC">
            <w:pPr>
              <w:widowControl w:val="0"/>
              <w:spacing w:before="120" w:after="120"/>
              <w:ind w:left="720"/>
              <w:rPr>
                <w:rFonts w:ascii="Arial" w:eastAsia="Arial" w:hAnsi="Arial"/>
                <w:b/>
                <w:sz w:val="24"/>
                <w:szCs w:val="24"/>
              </w:rPr>
            </w:pPr>
          </w:p>
        </w:tc>
        <w:tc>
          <w:tcPr>
            <w:tcW w:w="5622" w:type="dxa"/>
            <w:shd w:val="clear" w:color="auto" w:fill="auto"/>
          </w:tcPr>
          <w:p w14:paraId="29535751" w14:textId="77777777" w:rsidR="008923AC" w:rsidRDefault="008923AC">
            <w:pPr>
              <w:widowControl w:val="0"/>
              <w:numPr>
                <w:ilvl w:val="0"/>
                <w:numId w:val="14"/>
              </w:numPr>
              <w:tabs>
                <w:tab w:val="left" w:pos="695"/>
              </w:tabs>
              <w:spacing w:before="120" w:after="120"/>
              <w:ind w:left="695" w:hanging="646"/>
              <w:rPr>
                <w:rFonts w:ascii="Arial" w:eastAsia="Arial" w:hAnsi="Arial"/>
                <w:sz w:val="24"/>
                <w:szCs w:val="24"/>
              </w:rPr>
            </w:pPr>
          </w:p>
        </w:tc>
      </w:tr>
      <w:tr w:rsidR="008923AC" w14:paraId="29535755" w14:textId="77777777">
        <w:tc>
          <w:tcPr>
            <w:tcW w:w="3404" w:type="dxa"/>
            <w:shd w:val="clear" w:color="auto" w:fill="auto"/>
          </w:tcPr>
          <w:p w14:paraId="29535753" w14:textId="77777777" w:rsidR="008923AC" w:rsidRDefault="00F42B23">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29535754" w14:textId="77777777" w:rsidR="008923AC" w:rsidRDefault="00F42B23">
            <w:pPr>
              <w:spacing w:before="120" w:after="120"/>
              <w:rPr>
                <w:rFonts w:ascii="Arial" w:eastAsia="Arial" w:hAnsi="Arial"/>
                <w:sz w:val="24"/>
                <w:szCs w:val="24"/>
              </w:rPr>
            </w:pPr>
            <w:r>
              <w:rPr>
                <w:rFonts w:ascii="Arial" w:eastAsia="Arial" w:hAnsi="Arial"/>
                <w:sz w:val="24"/>
                <w:szCs w:val="24"/>
              </w:rPr>
              <w:t>means the CSPS, NHSPS or LGPS.</w:t>
            </w:r>
          </w:p>
        </w:tc>
      </w:tr>
    </w:tbl>
    <w:p w14:paraId="29535756" w14:textId="77777777" w:rsidR="008923AC" w:rsidRDefault="00F42B23">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Agency obligations to participate in the pension schemes</w:t>
      </w:r>
    </w:p>
    <w:p w14:paraId="29535757" w14:textId="77777777" w:rsidR="008923AC" w:rsidRDefault="00F42B23">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29535758" w14:textId="77777777" w:rsidR="008923AC" w:rsidRDefault="00F42B23">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undertakes to do all such things and execute any documents (including any relevant Admission Agreement and/or</w:t>
      </w:r>
      <w:r>
        <w:rPr>
          <w:rFonts w:ascii="Arial" w:eastAsia="Arial" w:hAnsi="Arial"/>
          <w:color w:val="000000"/>
          <w:sz w:val="24"/>
          <w:szCs w:val="24"/>
        </w:rPr>
        <w:t xml:space="preserve"> Direction Letter/ Determination, if necessary) as may be required to enable the Agency to participate in the appropriate Statutory Scheme in respect of the Fair Deal Employees and shall bear its own costs in such regard.</w:t>
      </w:r>
    </w:p>
    <w:p w14:paraId="29535759"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undertakes:</w:t>
      </w:r>
    </w:p>
    <w:p w14:paraId="2953575A"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w:t>
      </w:r>
      <w:r>
        <w:rPr>
          <w:rFonts w:ascii="Arial" w:eastAsia="Arial" w:hAnsi="Arial"/>
          <w:color w:val="000000"/>
          <w:sz w:val="24"/>
          <w:szCs w:val="24"/>
        </w:rPr>
        <w:t>he Statutory Schemes all such amounts as are due under the relevant Admission Agreement and/or Direction Letter/ Determination or otherwise and shall deduct and pay to the Statutory Schemes such employee contributions as are required; and</w:t>
      </w:r>
    </w:p>
    <w:p w14:paraId="2953575B"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w:t>
      </w:r>
      <w:r>
        <w:rPr>
          <w:rFonts w:ascii="Arial" w:eastAsia="Arial" w:hAnsi="Arial"/>
          <w:color w:val="000000"/>
          <w:sz w:val="24"/>
          <w:szCs w:val="24"/>
        </w:rPr>
        <w:t>aph 5 of Annex D3: LGPS to be fully responsible for all other costs, contributions, payments and other amounts relating to its participation in the Statutory Schemes, including for the avoidance of doubt any exit payments and the costs of providing any bon</w:t>
      </w:r>
      <w:r>
        <w:rPr>
          <w:rFonts w:ascii="Arial" w:eastAsia="Arial" w:hAnsi="Arial"/>
          <w:color w:val="000000"/>
          <w:sz w:val="24"/>
          <w:szCs w:val="24"/>
        </w:rPr>
        <w:t xml:space="preserve">d, indemnity or guarantee required in relation to such participation. </w:t>
      </w:r>
    </w:p>
    <w:p w14:paraId="2953575C" w14:textId="77777777" w:rsidR="008923AC" w:rsidRDefault="00F42B23">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is the Former Agency (or a Subcontractor is a Subcontractor of the Former Agency) and there is no Relevant Transfer of the Fair Deal Employees because they remain conti</w:t>
      </w:r>
      <w:r>
        <w:rPr>
          <w:rFonts w:ascii="Arial" w:eastAsia="Arial" w:hAnsi="Arial"/>
          <w:color w:val="000000"/>
          <w:sz w:val="24"/>
          <w:szCs w:val="24"/>
        </w:rPr>
        <w:t>nuously employed by the Agency (or Subcontractor) at the Start Date, this Part D and its Annexes shall be modified accordingly so that the Agency (or Subcontractor) shall comply with its requirements from the Start Date or, where it previously provided a B</w:t>
      </w:r>
      <w:r>
        <w:rPr>
          <w:rFonts w:ascii="Arial" w:eastAsia="Arial" w:hAnsi="Arial"/>
          <w:color w:val="000000"/>
          <w:sz w:val="24"/>
          <w:szCs w:val="24"/>
        </w:rPr>
        <w:t>roadly Comparable pension scheme, from the date it is able to close accrual of its Broadly Comparable pension scheme (following appropriate consultation and contractual changes as appropriate) if later. The Agency (or Sub- contractor) shall make arrangemen</w:t>
      </w:r>
      <w:r>
        <w:rPr>
          <w:rFonts w:ascii="Arial" w:eastAsia="Arial" w:hAnsi="Arial"/>
          <w:color w:val="000000"/>
          <w:sz w:val="24"/>
          <w:szCs w:val="24"/>
        </w:rPr>
        <w:t>ts for a bulk transfer from its Broadly Comparable pension scheme to the relevant Statutory Scheme in accordance with the requirements of the previous contract with the Client</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2953575D" w14:textId="77777777" w:rsidR="008923AC" w:rsidRDefault="00F42B23">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Agency obligation to provide information</w:t>
      </w:r>
    </w:p>
    <w:p w14:paraId="2953575E"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undertakes to the Client</w:t>
      </w:r>
      <w:r>
        <w:rPr>
          <w:rFonts w:ascii="Arial" w:eastAsia="Arial" w:hAnsi="Arial"/>
          <w:i/>
          <w:color w:val="000000"/>
          <w:sz w:val="24"/>
          <w:szCs w:val="24"/>
        </w:rPr>
        <w:t>:</w:t>
      </w:r>
    </w:p>
    <w:p w14:paraId="2953575F"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to provide all information which the Client</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29535760"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not to issue any announcements </w:t>
      </w:r>
      <w:r>
        <w:rPr>
          <w:rFonts w:ascii="Arial" w:eastAsia="Arial" w:hAnsi="Arial"/>
          <w:color w:val="000000"/>
          <w:sz w:val="24"/>
          <w:szCs w:val="24"/>
        </w:rPr>
        <w:t xml:space="preserve">to any Fair Deal Employee prior to the Relevant Transfer Date concerning the matters stated in this Part D without the consent in writing of the Client (such consent not to be unreasonably withheld or delayed); </w:t>
      </w:r>
    </w:p>
    <w:p w14:paraId="29535761"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w:t>
      </w:r>
      <w:r>
        <w:rPr>
          <w:rFonts w:ascii="Arial" w:eastAsia="Arial" w:hAnsi="Arial"/>
          <w:color w:val="000000"/>
          <w:sz w:val="24"/>
          <w:szCs w:val="24"/>
        </w:rPr>
        <w:t xml:space="preserve"> manage the pension aspects in relation to any current or former Fair Deal Eligible Employees arising on expiry or termination of the relevant Contract.</w:t>
      </w:r>
    </w:p>
    <w:p w14:paraId="29535762" w14:textId="77777777" w:rsidR="008923AC" w:rsidRDefault="00F42B23">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the Agency must give</w:t>
      </w:r>
    </w:p>
    <w:p w14:paraId="29535763" w14:textId="77777777" w:rsidR="008923AC" w:rsidRDefault="00F42B23">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indemnify and keep indemnified CCS, [NHS Pensions], the Client</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Agency and/or any Replacement Subcontractor on demand from and against all and any Losses whatsoever suffered or incurred by it or them which: </w:t>
      </w:r>
    </w:p>
    <w:p w14:paraId="29535764"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w:t>
      </w:r>
      <w:r>
        <w:rPr>
          <w:rFonts w:ascii="Arial" w:eastAsia="Arial" w:hAnsi="Arial"/>
          <w:color w:val="000000"/>
          <w:sz w:val="24"/>
          <w:szCs w:val="24"/>
        </w:rPr>
        <w:t xml:space="preserve">ut of or in connection with any liability towards all and any Fair Deal Employees arising in respect of service on or after the Relevant Transfer Date which arise from any breach by the Agency of this Part D, and/or the CSPS Admission Agreement and/or the </w:t>
      </w:r>
      <w:r>
        <w:rPr>
          <w:rFonts w:ascii="Arial" w:eastAsia="Arial" w:hAnsi="Arial"/>
          <w:color w:val="000000"/>
          <w:sz w:val="24"/>
          <w:szCs w:val="24"/>
        </w:rPr>
        <w:t xml:space="preserve">Direction Letter/Determination and/or the LGPS Admission Agreement; </w:t>
      </w:r>
    </w:p>
    <w:p w14:paraId="29535765"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the payment of benefits under and/or participation in a pension scheme (as defined in section 150(1) Finance Act 2004) provided by the Agency or a Subcontractor on and after the</w:t>
      </w:r>
      <w:r>
        <w:rPr>
          <w:rFonts w:ascii="Arial" w:eastAsia="Arial" w:hAnsi="Arial"/>
          <w:color w:val="000000"/>
          <w:sz w:val="24"/>
          <w:szCs w:val="24"/>
        </w:rPr>
        <w:t xml:space="preserve"> Relevant Transfer Date until the date of termination or expiry of the relevant Contract, including the Statutory Schemes or any Broadly Comparable pension scheme provided in accordance with paragraphs 10 or 11 of this Part D; </w:t>
      </w:r>
    </w:p>
    <w:p w14:paraId="29535766"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w:t>
      </w:r>
      <w:r>
        <w:rPr>
          <w:rFonts w:ascii="Arial" w:eastAsia="Arial" w:hAnsi="Arial"/>
          <w:color w:val="000000"/>
          <w:sz w:val="24"/>
          <w:szCs w:val="24"/>
        </w:rPr>
        <w:t>l Employees of the Agency and/or of any Subcontractor or by any trade unions, elected employee representatives or staff associations in respect of all or any such Fair Deal Employees which Losses:</w:t>
      </w:r>
    </w:p>
    <w:p w14:paraId="29535767" w14:textId="77777777" w:rsidR="008923AC" w:rsidRDefault="00F42B2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Subcontractor:</w:t>
      </w:r>
    </w:p>
    <w:p w14:paraId="29535768" w14:textId="77777777" w:rsidR="008923AC" w:rsidRDefault="00F42B23">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29535769" w14:textId="77777777" w:rsidR="008923AC" w:rsidRDefault="00F42B23">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arise o</w:t>
      </w:r>
      <w:r>
        <w:rPr>
          <w:rFonts w:ascii="Arial" w:eastAsia="Arial" w:hAnsi="Arial"/>
          <w:color w:val="000000"/>
          <w:sz w:val="24"/>
          <w:szCs w:val="24"/>
        </w:rPr>
        <w:t>ut of the failure of the Agency and/or any relevant Subcontractor to comply with the provisions of this Part D before the date of termination or expiry of the relevant Contract; and/or</w:t>
      </w:r>
    </w:p>
    <w:p w14:paraId="2953576A"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Agency (or its Subcontractor) al</w:t>
      </w:r>
      <w:r>
        <w:rPr>
          <w:rFonts w:ascii="Arial" w:eastAsia="Arial" w:hAnsi="Arial"/>
          <w:color w:val="000000"/>
          <w:sz w:val="24"/>
          <w:szCs w:val="24"/>
        </w:rPr>
        <w:t>lowing anyone who is not an NHSPS Fair Deal  Employee to join or claim membership of the NHSPS at any time during the Term.</w:t>
      </w:r>
    </w:p>
    <w:p w14:paraId="2953576B" w14:textId="77777777" w:rsidR="008923AC" w:rsidRDefault="008923AC">
      <w:pPr>
        <w:pBdr>
          <w:top w:val="nil"/>
          <w:left w:val="nil"/>
          <w:bottom w:val="nil"/>
          <w:right w:val="nil"/>
          <w:between w:val="nil"/>
        </w:pBdr>
        <w:spacing w:before="120" w:after="120"/>
        <w:ind w:left="2214" w:hanging="1080"/>
        <w:rPr>
          <w:rFonts w:ascii="Arial" w:eastAsia="Arial" w:hAnsi="Arial"/>
          <w:color w:val="000000"/>
          <w:sz w:val="24"/>
          <w:szCs w:val="24"/>
        </w:rPr>
      </w:pPr>
    </w:p>
    <w:p w14:paraId="2953576C"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indemnities in this Part D and its Annexes:</w:t>
      </w:r>
    </w:p>
    <w:p w14:paraId="2953576D"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2953576E"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2953576F" w14:textId="77777777" w:rsidR="008923AC" w:rsidRDefault="00F42B23">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What happens if there is a dispute</w:t>
      </w:r>
    </w:p>
    <w:p w14:paraId="29535770"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Dispute Resolution Procedure will not apply to </w:t>
      </w:r>
      <w:r>
        <w:rPr>
          <w:rFonts w:ascii="Arial" w:eastAsia="Arial" w:hAnsi="Arial"/>
          <w:color w:val="000000"/>
          <w:sz w:val="24"/>
          <w:szCs w:val="24"/>
        </w:rPr>
        <w:t>any dispute (i) between the CCS and/or the Client and/or the Agency or (ii) between their respective actuaries and/or the Fund Actuary about any of the actuarial matters referred to in this Part D and its Annexes shall in the absence of agreement between t</w:t>
      </w:r>
      <w:r>
        <w:rPr>
          <w:rFonts w:ascii="Arial" w:eastAsia="Arial" w:hAnsi="Arial"/>
          <w:color w:val="000000"/>
          <w:sz w:val="24"/>
          <w:szCs w:val="24"/>
        </w:rPr>
        <w:t xml:space="preserve">he CCS and/or the Client and/or the Agency be referred to an independent Actuary: </w:t>
      </w:r>
    </w:p>
    <w:p w14:paraId="29535771"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29535772"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Client and/or the Agency; and </w:t>
      </w:r>
    </w:p>
    <w:p w14:paraId="29535773"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w:t>
      </w:r>
      <w:r>
        <w:rPr>
          <w:rFonts w:ascii="Arial" w:eastAsia="Arial" w:hAnsi="Arial"/>
          <w:color w:val="000000"/>
          <w:sz w:val="24"/>
          <w:szCs w:val="24"/>
        </w:rPr>
        <w:t>rne equally by the CCS and/or the Client and/or the Agency unless the independent Actuary shall otherwise direct.</w:t>
      </w:r>
    </w:p>
    <w:p w14:paraId="29535774" w14:textId="77777777" w:rsidR="008923AC" w:rsidRDefault="00F42B2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29535775" w14:textId="77777777" w:rsidR="008923AC" w:rsidRDefault="00F42B23">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Other people’s rights</w:t>
      </w:r>
    </w:p>
    <w:p w14:paraId="29535776" w14:textId="77777777" w:rsidR="008923AC" w:rsidRDefault="00F42B23">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Agency under this Part D, in his or her or its own right under section 1(1) of the CRTPA. </w:t>
      </w:r>
    </w:p>
    <w:p w14:paraId="29535777" w14:textId="77777777" w:rsidR="008923AC" w:rsidRDefault="00F42B23">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Further, the Agency must ensure that the CRTPA will apply to any Sub-Contract to the extent necessary to ensure that any Fair Deal Em</w:t>
      </w:r>
      <w:r>
        <w:rPr>
          <w:rFonts w:ascii="Arial" w:eastAsia="Arial" w:hAnsi="Arial"/>
          <w:color w:val="000000"/>
          <w:sz w:val="24"/>
          <w:szCs w:val="24"/>
        </w:rPr>
        <w:t>ployee will have the right to enforce any obligation owed to them by the Subcontractor in his or her or its own right under section 1(1) of the CRTPA.</w:t>
      </w:r>
    </w:p>
    <w:p w14:paraId="29535778" w14:textId="77777777" w:rsidR="008923AC" w:rsidRDefault="00F42B23">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What happens if there is a breach of this Part D</w:t>
      </w:r>
    </w:p>
    <w:p w14:paraId="29535779"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agrees to notify the Client</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Client</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Agency:</w:t>
      </w:r>
    </w:p>
    <w:p w14:paraId="2953577A"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w:t>
      </w:r>
      <w:r>
        <w:rPr>
          <w:rFonts w:ascii="Arial" w:eastAsia="Arial" w:hAnsi="Arial"/>
          <w:color w:val="000000"/>
          <w:sz w:val="24"/>
          <w:szCs w:val="24"/>
        </w:rPr>
        <w:t xml:space="preserve"> provision or obligation it has under this Part D; or</w:t>
      </w:r>
    </w:p>
    <w:p w14:paraId="2953577B"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olor w:val="000000"/>
          <w:sz w:val="24"/>
          <w:szCs w:val="24"/>
        </w:rPr>
        <w:lastRenderedPageBreak/>
        <w:t>a noti</w:t>
      </w:r>
      <w:r>
        <w:rPr>
          <w:rFonts w:ascii="Arial" w:eastAsia="Arial" w:hAnsi="Arial"/>
          <w:color w:val="000000"/>
          <w:sz w:val="24"/>
          <w:szCs w:val="24"/>
        </w:rPr>
        <w:t>ce from the Client giving particulars of the breach and requiring the Agency to remedy it.</w:t>
      </w:r>
    </w:p>
    <w:p w14:paraId="2953577C" w14:textId="77777777" w:rsidR="008923AC" w:rsidRDefault="00F42B23">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Transferring Fair Deal Employees</w:t>
      </w:r>
    </w:p>
    <w:p w14:paraId="2953577D"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w:t>
      </w:r>
      <w:r>
        <w:rPr>
          <w:rFonts w:ascii="Arial" w:eastAsia="Arial" w:hAnsi="Arial"/>
          <w:color w:val="000000"/>
          <w:sz w:val="24"/>
          <w:szCs w:val="24"/>
        </w:rPr>
        <w:t>ployer (by way of a transfer under the Employment Regulations or other form of compulsory transfer of employment) the Agency shall or shall procure that any relevant Sub-contractor shall:</w:t>
      </w:r>
    </w:p>
    <w:p w14:paraId="2953577E"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Client as far as reasonably practicable in advance of the</w:t>
      </w:r>
      <w:r>
        <w:rPr>
          <w:rFonts w:ascii="Arial" w:eastAsia="Arial" w:hAnsi="Arial"/>
          <w:color w:val="000000"/>
          <w:sz w:val="24"/>
          <w:szCs w:val="24"/>
        </w:rPr>
        <w:t xml:space="preserve"> transfer to allow the Client to make the necessary arrangements for participation with the relevant Statutory Scheme(s);</w:t>
      </w:r>
    </w:p>
    <w:p w14:paraId="2953577F"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29535780" w14:textId="77777777" w:rsidR="008923AC" w:rsidRDefault="00F42B23">
      <w:pPr>
        <w:numPr>
          <w:ilvl w:val="2"/>
          <w:numId w:val="2"/>
        </w:numPr>
        <w:pBdr>
          <w:top w:val="nil"/>
          <w:left w:val="nil"/>
          <w:bottom w:val="nil"/>
          <w:right w:val="nil"/>
          <w:between w:val="nil"/>
        </w:pBdr>
        <w:spacing w:before="120" w:after="120"/>
        <w:rPr>
          <w:rFonts w:eastAsia="Calibri" w:cs="Calibri"/>
          <w:color w:val="000000"/>
          <w:sz w:val="24"/>
          <w:szCs w:val="24"/>
        </w:rPr>
      </w:pPr>
      <w:r>
        <w:rPr>
          <w:rFonts w:ascii="Arial" w:eastAsia="Arial" w:hAnsi="Arial"/>
          <w:color w:val="000000"/>
          <w:sz w:val="24"/>
          <w:szCs w:val="24"/>
        </w:rPr>
        <w:t>procure tha</w:t>
      </w:r>
      <w:r>
        <w:rPr>
          <w:rFonts w:ascii="Arial" w:eastAsia="Arial" w:hAnsi="Arial"/>
          <w:color w:val="000000"/>
          <w:sz w:val="24"/>
          <w:szCs w:val="24"/>
        </w:rPr>
        <w:t>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"Agency" will become references to the New Employer, references to "Re</w:t>
      </w:r>
      <w:r>
        <w:rPr>
          <w:rFonts w:ascii="Arial" w:eastAsia="Arial" w:hAnsi="Arial"/>
          <w:color w:val="000000"/>
          <w:sz w:val="24"/>
          <w:szCs w:val="24"/>
        </w:rPr>
        <w:t>levant Transfer Date" will become references to the date of the transfer to the New Employer and references to "Fair Deal Employees" will become references to the Fair Deal Eligible Employees so transferred to the New Employer.</w:t>
      </w:r>
    </w:p>
    <w:p w14:paraId="29535781" w14:textId="77777777" w:rsidR="008923AC" w:rsidRDefault="00F42B23">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w:eastAsia="Arial" w:hAnsi="Arial"/>
          <w:b/>
          <w:color w:val="000000"/>
          <w:sz w:val="24"/>
          <w:szCs w:val="24"/>
        </w:rPr>
        <w:t>hat happens to pensions if this Contract ends</w:t>
      </w:r>
    </w:p>
    <w:p w14:paraId="29535782"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29535783"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 shall procure that any of its Subcontractors shall) prior to the termination of the relevant Contract provide all such co-operation and assistance (including co-operation and assistance from the Broadly Comparable pension scheme’s Act</w:t>
      </w:r>
      <w:r>
        <w:rPr>
          <w:rFonts w:ascii="Arial" w:eastAsia="Arial" w:hAnsi="Arial"/>
          <w:color w:val="000000"/>
          <w:sz w:val="24"/>
          <w:szCs w:val="24"/>
        </w:rPr>
        <w:t>uary) as the Replacement Agency and/or NHS Pension and/or CSPS and/or the relevant Administering Client and/or the Client may reasonably require, to enable the Replacement Agency to participate in the appropriate Statutory Scheme in respect of any Fair Dea</w:t>
      </w:r>
      <w:r>
        <w:rPr>
          <w:rFonts w:ascii="Arial" w:eastAsia="Arial" w:hAnsi="Arial"/>
          <w:color w:val="000000"/>
          <w:sz w:val="24"/>
          <w:szCs w:val="24"/>
        </w:rPr>
        <w:t>l  Eligible Employee that remains eligible for New Fair Deal protection following a Service Transfer.</w:t>
      </w:r>
    </w:p>
    <w:p w14:paraId="29535784" w14:textId="77777777" w:rsidR="008923AC" w:rsidRDefault="008923AC">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9535785" w14:textId="77777777" w:rsidR="008923AC" w:rsidRDefault="00F42B23">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smallCaps/>
          <w:color w:val="000000"/>
          <w:sz w:val="24"/>
          <w:szCs w:val="24"/>
        </w:rPr>
        <w:t>B</w:t>
      </w:r>
      <w:r>
        <w:rPr>
          <w:rFonts w:ascii="Arial" w:eastAsia="Arial" w:hAnsi="Arial"/>
          <w:b/>
          <w:color w:val="000000"/>
          <w:sz w:val="24"/>
          <w:szCs w:val="24"/>
        </w:rPr>
        <w:t>roadly Comparable Pension Schemes on the Relevant Transfer Date</w:t>
      </w:r>
    </w:p>
    <w:p w14:paraId="29535786"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bookmarkStart w:id="39" w:name="_heading=h.vx1227" w:colFirst="0" w:colLast="0"/>
      <w:bookmarkEnd w:id="39"/>
      <w:r>
        <w:rPr>
          <w:rFonts w:ascii="Arial" w:eastAsia="Arial" w:hAnsi="Arial"/>
          <w:color w:val="000000"/>
          <w:sz w:val="24"/>
          <w:szCs w:val="24"/>
        </w:rPr>
        <w:t>If the terms of any of paragraphs 4 of Annex D2: NHSPS or 3.1 of Annex D3: LGPS applies,</w:t>
      </w:r>
      <w:r>
        <w:rPr>
          <w:rFonts w:ascii="Arial" w:eastAsia="Arial" w:hAnsi="Arial"/>
          <w:color w:val="000000"/>
          <w:sz w:val="24"/>
          <w:szCs w:val="24"/>
        </w:rPr>
        <w:t xml:space="preserve"> the Agency must (and must, where relevant, procure that each of its  Subcontractors will) ensure that, with effect from the Relevant Transfer Date until the day before the Service Transfer Date, the relevant Fair Deal Employees will be eligible for member</w:t>
      </w:r>
      <w:r>
        <w:rPr>
          <w:rFonts w:ascii="Arial" w:eastAsia="Arial" w:hAnsi="Arial"/>
          <w:color w:val="000000"/>
          <w:sz w:val="24"/>
          <w:szCs w:val="24"/>
        </w:rPr>
        <w:t xml:space="preserve">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Client.</w:t>
      </w:r>
    </w:p>
    <w:p w14:paraId="29535787"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Such Broadly Comparable pension scheme must be:  </w:t>
      </w:r>
    </w:p>
    <w:p w14:paraId="29535788"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29535789"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953578A"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Agency’s Broadly Comparable pensi</w:t>
      </w:r>
      <w:r>
        <w:rPr>
          <w:rFonts w:ascii="Arial" w:eastAsia="Arial" w:hAnsi="Arial"/>
          <w:color w:val="000000"/>
          <w:sz w:val="24"/>
          <w:szCs w:val="24"/>
        </w:rPr>
        <w:t xml:space="preserve">on scheme (unless otherwise instructed by the Client); </w:t>
      </w:r>
    </w:p>
    <w:p w14:paraId="2953578B"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Agency’s Broadly Comparable pension scheme  (or the relevant Statutory Scheme if applicable) (unless otherwise instructed by the Client); a</w:t>
      </w:r>
      <w:r>
        <w:rPr>
          <w:rFonts w:ascii="Arial" w:eastAsia="Arial" w:hAnsi="Arial"/>
          <w:color w:val="000000"/>
          <w:sz w:val="24"/>
          <w:szCs w:val="24"/>
        </w:rPr>
        <w:t xml:space="preserve">nd </w:t>
      </w:r>
    </w:p>
    <w:p w14:paraId="2953578C"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Client).  </w:t>
      </w:r>
    </w:p>
    <w:p w14:paraId="2953578D"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has set up a Broadly Comparable pension scheme pursuant to the provisions of this Paragraph 10, the Agency shall (and shall procure that any of its Subcontractors shall):</w:t>
      </w:r>
    </w:p>
    <w:p w14:paraId="2953578E"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Client  details of its (or its Subcontractor’s) Broadl</w:t>
      </w:r>
      <w:r>
        <w:rPr>
          <w:rFonts w:ascii="Arial" w:eastAsia="Arial" w:hAnsi="Arial"/>
          <w:color w:val="000000"/>
          <w:sz w:val="24"/>
          <w:szCs w:val="24"/>
        </w:rPr>
        <w:t>y Comparable pension scheme and provide a full copy of the valid certificate of broad comparability (which remains valid as at the Relevant Transfer Date) covering all relevant Fair Deal Employees, as soon as it is able to do so before the Relevant Transfe</w:t>
      </w:r>
      <w:r>
        <w:rPr>
          <w:rFonts w:ascii="Arial" w:eastAsia="Arial" w:hAnsi="Arial"/>
          <w:color w:val="000000"/>
          <w:sz w:val="24"/>
          <w:szCs w:val="24"/>
        </w:rPr>
        <w:t>r Date (where possible) and in any event no later than seven (7) days after receipt of the certificate;</w:t>
      </w:r>
    </w:p>
    <w:p w14:paraId="2953578F"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w:t>
      </w:r>
      <w:r>
        <w:rPr>
          <w:rFonts w:ascii="Arial" w:eastAsia="Arial" w:hAnsi="Arial"/>
          <w:color w:val="000000"/>
          <w:sz w:val="24"/>
          <w:szCs w:val="24"/>
        </w:rPr>
        <w:t>/or withdrawal and exit from the Broadly Comparable pension scheme, including for the avoidance of doubt any debts arising under section 75 or 75A of the Pensions Act 1995;</w:t>
      </w:r>
    </w:p>
    <w:p w14:paraId="29535790"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w:t>
      </w:r>
      <w:r>
        <w:rPr>
          <w:rFonts w:ascii="Arial" w:eastAsia="Arial" w:hAnsi="Arial"/>
          <w:color w:val="000000"/>
          <w:sz w:val="24"/>
          <w:szCs w:val="24"/>
        </w:rPr>
        <w:t>o-operation and assistance in agreeing bulk transfer process with the Actuary to the Former Agency’s Broadly Comparable pension scheme or the Actuary to the relevant Statutory Scheme  (as appropriate) and to provide all such co-operation and assistance wit</w:t>
      </w:r>
      <w:r>
        <w:rPr>
          <w:rFonts w:ascii="Arial" w:eastAsia="Arial" w:hAnsi="Arial"/>
          <w:color w:val="000000"/>
          <w:sz w:val="24"/>
          <w:szCs w:val="24"/>
        </w:rPr>
        <w:t xml:space="preserve">h any other Actuary appointed by the Client (where applicable). This will be with a view to the bulk transfer terms providing day for day and/or pound for pound (as applicable) (or actuarially equivalent where there are benefit differences between the two </w:t>
      </w:r>
      <w:r>
        <w:rPr>
          <w:rFonts w:ascii="Arial" w:eastAsia="Arial" w:hAnsi="Arial"/>
          <w:color w:val="000000"/>
          <w:sz w:val="24"/>
          <w:szCs w:val="24"/>
        </w:rPr>
        <w:t xml:space="preserve">schemes) credits in the Broadly </w:t>
      </w:r>
      <w:r>
        <w:rPr>
          <w:rFonts w:ascii="Arial" w:eastAsia="Arial" w:hAnsi="Arial"/>
          <w:color w:val="000000"/>
          <w:sz w:val="24"/>
          <w:szCs w:val="24"/>
        </w:rPr>
        <w:lastRenderedPageBreak/>
        <w:t>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29535791"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w:t>
      </w:r>
      <w:r>
        <w:rPr>
          <w:rFonts w:ascii="Arial" w:eastAsia="Arial" w:hAnsi="Arial"/>
          <w:color w:val="000000"/>
          <w:sz w:val="24"/>
          <w:szCs w:val="24"/>
        </w:rPr>
        <w:t>t for those Fair Deal Eligible Employees who are still employed by the Agency and/or relevant Subcontractor and are still eligible for New Fair Deal protection in the event that the Agency and/or Subcontractor's Broadly Comparable pension scheme is termina</w:t>
      </w:r>
      <w:r>
        <w:rPr>
          <w:rFonts w:ascii="Arial" w:eastAsia="Arial" w:hAnsi="Arial"/>
          <w:color w:val="000000"/>
          <w:sz w:val="24"/>
          <w:szCs w:val="24"/>
        </w:rPr>
        <w:t>ted. The relevant Fair Deal Eligible Employees must be given the option to transfer their accrued benefits from the previous Broadly Comparable pension scheme to the new Broadly Comparable pension scheme on day for day and/or pound for pound terms (as appl</w:t>
      </w:r>
      <w:r>
        <w:rPr>
          <w:rFonts w:ascii="Arial" w:eastAsia="Arial" w:hAnsi="Arial"/>
          <w:color w:val="000000"/>
          <w:sz w:val="24"/>
          <w:szCs w:val="24"/>
        </w:rPr>
        <w:t xml:space="preserve">icable) (or actuarially equivalent where there are benefit differences between the two schemes). </w:t>
      </w:r>
    </w:p>
    <w:p w14:paraId="29535792"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has provided a Broadly Comparable pension scheme pursuant to the provisions of this paragraph 10, the Agency shall (and shall procure that an</w:t>
      </w:r>
      <w:r>
        <w:rPr>
          <w:rFonts w:ascii="Arial" w:eastAsia="Arial" w:hAnsi="Arial"/>
          <w:color w:val="000000"/>
          <w:sz w:val="24"/>
          <w:szCs w:val="24"/>
        </w:rPr>
        <w:t>y of its Subcontractors shall) prior to the termination of the relevant Contract:</w:t>
      </w:r>
    </w:p>
    <w:p w14:paraId="29535793"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 all necessary arrangements to effect, in respect of any Fair Deal Eligible Employee that remains eligible for New Fair Deal protection, following a Service Tra</w:t>
      </w:r>
      <w:r>
        <w:rPr>
          <w:rFonts w:ascii="Arial" w:eastAsia="Arial" w:hAnsi="Arial"/>
          <w:color w:val="000000"/>
          <w:sz w:val="24"/>
          <w:szCs w:val="24"/>
        </w:rPr>
        <w:t xml:space="preserve">nsfer, the bulk transfer of past service from any such Broadly Comparable pension scheme into the Replacement Agency’s Broadly Comparable pension scheme  (or the relevant Statutory Scheme if applicable). The bulk transfer terms provided shall be on a past </w:t>
      </w:r>
      <w:r>
        <w:rPr>
          <w:rFonts w:ascii="Arial" w:eastAsia="Arial" w:hAnsi="Arial"/>
          <w:color w:val="000000"/>
          <w:sz w:val="24"/>
          <w:szCs w:val="24"/>
        </w:rPr>
        <w:t>service reserve basis which should be calculated allowing for projected final salary at the assumed date of retirement, leaving service or death (in the case of final salary benefits). The actuarial basis for this past service reserve basis should be align</w:t>
      </w:r>
      <w:r>
        <w:rPr>
          <w:rFonts w:ascii="Arial" w:eastAsia="Arial" w:hAnsi="Arial"/>
          <w:color w:val="000000"/>
          <w:sz w:val="24"/>
          <w:szCs w:val="24"/>
        </w:rPr>
        <w:t>ed to the funding requirements of the Broadly Comparable pension scheme in place at the time the bulk transfer terms are offered. The bulk transfer terms shall be subject to an underpin in relation to any service credits awarded in the Broadly Comparable p</w:t>
      </w:r>
      <w:r>
        <w:rPr>
          <w:rFonts w:ascii="Arial" w:eastAsia="Arial" w:hAnsi="Arial"/>
          <w:color w:val="000000"/>
          <w:sz w:val="24"/>
          <w:szCs w:val="24"/>
        </w:rPr>
        <w:t>ension scheme in accordance with paragraph 10.3.3 such that the element of the past service reserve amount which relates to such service credits shall be no lower than that required by the bulk transfer terms that were agreed in accordance with paragraph 1</w:t>
      </w:r>
      <w:r>
        <w:rPr>
          <w:rFonts w:ascii="Arial" w:eastAsia="Arial" w:hAnsi="Arial"/>
          <w:color w:val="000000"/>
          <w:sz w:val="24"/>
          <w:szCs w:val="24"/>
        </w:rPr>
        <w:t xml:space="preserve">0.3.3 but using the last day of the Fair Deal Eligible Employees’ employment with the Agency or Subcontractor (as appropriate) as the date used to determine the actuarial assumptions; and </w:t>
      </w:r>
    </w:p>
    <w:p w14:paraId="29535794"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w:t>
      </w:r>
      <w:r>
        <w:rPr>
          <w:rFonts w:ascii="Arial" w:eastAsia="Arial" w:hAnsi="Arial"/>
          <w:color w:val="000000"/>
          <w:sz w:val="24"/>
          <w:szCs w:val="24"/>
        </w:rPr>
        <w:t xml:space="preserve">ble pension scheme is less (in the opinion of the Actuary to the Replacement Agency’s Broadly Comparable pension </w:t>
      </w:r>
      <w:r>
        <w:rPr>
          <w:rFonts w:ascii="Arial" w:eastAsia="Arial" w:hAnsi="Arial"/>
          <w:color w:val="000000"/>
          <w:sz w:val="24"/>
          <w:szCs w:val="24"/>
        </w:rPr>
        <w:lastRenderedPageBreak/>
        <w:t>scheme (or to the relevant Statutory Scheme if applicable)) than the transfer payment which would have been paid had paragraph 10.4.1 been comp</w:t>
      </w:r>
      <w:r>
        <w:rPr>
          <w:rFonts w:ascii="Arial" w:eastAsia="Arial" w:hAnsi="Arial"/>
          <w:color w:val="000000"/>
          <w:sz w:val="24"/>
          <w:szCs w:val="24"/>
        </w:rPr>
        <w:t>lied with, the Agency shall (or shall procure that the Subcontractor shall) pay the amount of the difference to the Replacement Agency’s Broadly Comparable pension scheme (or relevant Statutory Scheme if applicable) or as the Client shall otherwise direct.</w:t>
      </w:r>
      <w:r>
        <w:rPr>
          <w:rFonts w:ascii="Arial" w:eastAsia="Arial" w:hAnsi="Arial"/>
          <w:color w:val="000000"/>
          <w:sz w:val="24"/>
          <w:szCs w:val="24"/>
        </w:rPr>
        <w:t xml:space="preserve"> The Agency shall indemnify the Client or the Replacement Agency’s Broadly Comparable pension scheme (or the relevant Statutory Scheme if applicable) (as the Client directs) for any failure to pay the difference as required under this paragraph.</w:t>
      </w:r>
    </w:p>
    <w:p w14:paraId="29535795" w14:textId="77777777" w:rsidR="008923AC" w:rsidRDefault="008923AC">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9535796" w14:textId="77777777" w:rsidR="008923AC" w:rsidRDefault="00F42B23">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29535797"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the terms of any of paragraphs 2.2 of Annex D1: CSPS, 5.2 of Annex D2: NHSPS and/or 3.2 of Annex D3: LGPS apply, the Agency must (and must, where relevant, procure that each of its Subcontractors </w:t>
      </w:r>
      <w:r>
        <w:rPr>
          <w:rFonts w:ascii="Arial" w:eastAsia="Arial" w:hAnsi="Arial"/>
          <w:color w:val="000000"/>
          <w:sz w:val="24"/>
          <w:szCs w:val="24"/>
        </w:rPr>
        <w:t>will) ensure that, with effect from the cessation of participation in the Statutory Scheme, until the day before the Service Transfer Date, the relevant Fair Deal Eligible Employees will be eligible for membership of a pension scheme under which the benefi</w:t>
      </w:r>
      <w:r>
        <w:rPr>
          <w:rFonts w:ascii="Arial" w:eastAsia="Arial" w:hAnsi="Arial"/>
          <w:color w:val="000000"/>
          <w:sz w:val="24"/>
          <w:szCs w:val="24"/>
        </w:rPr>
        <w:t>ts are Broadly Comparable to those provided under the relevant Statutory Scheme at the date of cessation of participation in the relevant Statutory Scheme, and then on such terms as may be decided by the Client.</w:t>
      </w:r>
    </w:p>
    <w:p w14:paraId="29535798"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Such Broadly Comparable pension scheme must </w:t>
      </w:r>
      <w:r>
        <w:rPr>
          <w:rFonts w:ascii="Arial" w:eastAsia="Arial" w:hAnsi="Arial"/>
          <w:color w:val="000000"/>
          <w:sz w:val="24"/>
          <w:szCs w:val="24"/>
        </w:rPr>
        <w:t xml:space="preserve">be:  </w:t>
      </w:r>
    </w:p>
    <w:p w14:paraId="29535799"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2953579A"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953579B"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Client); </w:t>
      </w:r>
    </w:p>
    <w:p w14:paraId="2953579C"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Agency’s Broadly Comparable pension scheme (or the relevant Statutory S</w:t>
      </w:r>
      <w:r>
        <w:rPr>
          <w:rFonts w:ascii="Arial" w:eastAsia="Arial" w:hAnsi="Arial"/>
          <w:color w:val="000000"/>
          <w:sz w:val="24"/>
          <w:szCs w:val="24"/>
        </w:rPr>
        <w:t xml:space="preserve">cheme if applicable) (unless otherwise instructed by the Client); and </w:t>
      </w:r>
    </w:p>
    <w:p w14:paraId="2953579D"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Client).  </w:t>
      </w:r>
    </w:p>
    <w:p w14:paraId="2953579E"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Where the Agency has provided a Broadly Comparable pension scheme </w:t>
      </w:r>
      <w:r>
        <w:rPr>
          <w:rFonts w:ascii="Arial" w:eastAsia="Arial" w:hAnsi="Arial"/>
          <w:color w:val="000000"/>
          <w:sz w:val="24"/>
          <w:szCs w:val="24"/>
        </w:rPr>
        <w:t xml:space="preserve"> pursuant to the provisions of this paragraph 11, the Agency shall (and shall procure that any of its Subcontractors shall):</w:t>
      </w:r>
    </w:p>
    <w:p w14:paraId="2953579F"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Client  details of its (or its Subcontractor’s) Broadly Comparable pension scheme and provide a full copy of the valid certificate of broad comparability (which remains valid as at the </w:t>
      </w:r>
      <w:r>
        <w:rPr>
          <w:rFonts w:ascii="Arial" w:eastAsia="Arial" w:hAnsi="Arial"/>
          <w:color w:val="000000"/>
          <w:sz w:val="24"/>
          <w:szCs w:val="24"/>
        </w:rPr>
        <w:lastRenderedPageBreak/>
        <w:t>date of cessation of participation in the Statutory Schem</w:t>
      </w:r>
      <w:r>
        <w:rPr>
          <w:rFonts w:ascii="Arial" w:eastAsia="Arial" w:hAnsi="Arial"/>
          <w:color w:val="000000"/>
          <w:sz w:val="24"/>
          <w:szCs w:val="24"/>
        </w:rPr>
        <w:t>e) covering all relevant Fair Deal Eligible Employees, as soon as it is able to do so before the cessation of participation in the Statutory Scheme (where possible) and in any event no later than seven (7) days after receipt of the certificate;</w:t>
      </w:r>
    </w:p>
    <w:p w14:paraId="295357A0"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w:t>
      </w:r>
      <w:r>
        <w:rPr>
          <w:rFonts w:ascii="Arial" w:eastAsia="Arial" w:hAnsi="Arial"/>
          <w:color w:val="000000"/>
          <w:sz w:val="24"/>
          <w:szCs w:val="24"/>
        </w:rPr>
        <w:t xml:space="preserve">sponsible for all costs, contributions, payments and other amounts relating to the setting up, certification of, ongoing participation in and/or withdrawal and exit from the Broadly Comparable pension scheme, including for the avoidance of doubt any debts </w:t>
      </w:r>
      <w:r>
        <w:rPr>
          <w:rFonts w:ascii="Arial" w:eastAsia="Arial" w:hAnsi="Arial"/>
          <w:color w:val="000000"/>
          <w:sz w:val="24"/>
          <w:szCs w:val="24"/>
        </w:rPr>
        <w:t xml:space="preserve">arising under section 75 or 75A of the Pensions Act 1995;   </w:t>
      </w:r>
    </w:p>
    <w:p w14:paraId="295357A1"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Client, instruct any such Broadly Comparable pension scheme’s Actuary to provide all such co-operation and assistance in agreeing a bulk transfer process with the A</w:t>
      </w:r>
      <w:r>
        <w:rPr>
          <w:rFonts w:ascii="Arial" w:eastAsia="Arial" w:hAnsi="Arial"/>
          <w:color w:val="000000"/>
          <w:sz w:val="24"/>
          <w:szCs w:val="24"/>
        </w:rPr>
        <w:t>ctuary to the relevant Statutory Scheme and to provide all such co-operation and assistance with any other Actuary appointed by the Client (where applicable). The Agency must ensure that day for day and/or pound for pound (as applicable) (or actuarially eq</w:t>
      </w:r>
      <w:r>
        <w:rPr>
          <w:rFonts w:ascii="Arial" w:eastAsia="Arial" w:hAnsi="Arial"/>
          <w:color w:val="000000"/>
          <w:sz w:val="24"/>
          <w:szCs w:val="24"/>
        </w:rPr>
        <w:t>uivalent where there are benefit differences between the two schemes) credits in the Broadly Comparable pension scheme are provided in respect of any Fair Deal Employee who consents to such a transfer from the Statutory Scheme and the Agency shall be fully</w:t>
      </w:r>
      <w:r>
        <w:rPr>
          <w:rFonts w:ascii="Arial" w:eastAsia="Arial" w:hAnsi="Arial"/>
          <w:color w:val="000000"/>
          <w:sz w:val="24"/>
          <w:szCs w:val="24"/>
        </w:rPr>
        <w:t xml:space="preserve">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295357A2"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w:t>
      </w:r>
      <w:r>
        <w:rPr>
          <w:rFonts w:ascii="Arial" w:eastAsia="Arial" w:hAnsi="Arial"/>
          <w:color w:val="000000"/>
          <w:sz w:val="24"/>
          <w:szCs w:val="24"/>
        </w:rPr>
        <w:t>ate effect for those Fair Deal Eligible Employees who are still employed by the Agency and/or relevant Subcontractor and are still eligible for New Fair Deal protection in the event that the Agency and/or Subcontractor's Broadly Comparable pension scheme i</w:t>
      </w:r>
      <w:r>
        <w:rPr>
          <w:rFonts w:ascii="Arial" w:eastAsia="Arial" w:hAnsi="Arial"/>
          <w:color w:val="000000"/>
          <w:sz w:val="24"/>
          <w:szCs w:val="24"/>
        </w:rPr>
        <w:t xml:space="preserve">s closed to future accrual and/or terminated. The relevant Fair Deal Eligible Employees must be given the option to transfer their accrued benefits from the previous Broadly Comparable pension scheme to the new Broadly Comparable pension scheme on day for </w:t>
      </w:r>
      <w:r>
        <w:rPr>
          <w:rFonts w:ascii="Arial" w:eastAsia="Arial" w:hAnsi="Arial"/>
          <w:color w:val="000000"/>
          <w:sz w:val="24"/>
          <w:szCs w:val="24"/>
        </w:rPr>
        <w:t xml:space="preserve">day and/or pound for pound terms (as applicable) (or actuarially equivalent where there are benefit differences between the two schemes). </w:t>
      </w:r>
    </w:p>
    <w:p w14:paraId="295357A3" w14:textId="77777777" w:rsidR="008923AC" w:rsidRDefault="00F42B23">
      <w:pPr>
        <w:keepNext/>
        <w:numPr>
          <w:ilvl w:val="1"/>
          <w:numId w:val="2"/>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Where the Agency has provided a Broadly Comparable pension scheme pursuant to the provisions of this paragraph 11, th</w:t>
      </w:r>
      <w:r>
        <w:rPr>
          <w:rFonts w:ascii="Arial" w:eastAsia="Arial" w:hAnsi="Arial"/>
          <w:color w:val="000000"/>
          <w:sz w:val="24"/>
          <w:szCs w:val="24"/>
        </w:rPr>
        <w:t xml:space="preserve">e Agency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t xml:space="preserve">Deal protection, following a Service Transfer, the bulk transfer of past service </w:t>
      </w:r>
      <w:r>
        <w:rPr>
          <w:rFonts w:ascii="Arial" w:eastAsia="Arial" w:hAnsi="Arial"/>
          <w:color w:val="000000"/>
          <w:sz w:val="24"/>
          <w:szCs w:val="24"/>
        </w:rPr>
        <w:lastRenderedPageBreak/>
        <w:t>from any such Broadly Comparable pension scheme into the Replacement Agency’s Broadly Comparable pension scheme (or relevant Statutory Scheme if applicable). The bulk transfer</w:t>
      </w:r>
      <w:r>
        <w:rPr>
          <w:rFonts w:ascii="Arial" w:eastAsia="Arial" w:hAnsi="Arial"/>
          <w:color w:val="000000"/>
          <w:sz w:val="24"/>
          <w:szCs w:val="24"/>
        </w:rPr>
        <w:t xml:space="preserve"> terms provided shall be sufficient to secure day for day and/or pound for pound credits (as applicable) (or actuarially equivalent where there are benefit differences between the two schemes) in the Replacement Agency’s Broadly Comparable pension scheme (</w:t>
      </w:r>
      <w:r>
        <w:rPr>
          <w:rFonts w:ascii="Arial" w:eastAsia="Arial" w:hAnsi="Arial"/>
          <w:color w:val="000000"/>
          <w:sz w:val="24"/>
          <w:szCs w:val="24"/>
        </w:rPr>
        <w:t>or relevant Statutory Scheme if applicable). For the avoidance of doubt, should the amount offered by the Broadly Comparable pension scheme be less than the amount required by the Replacement Agency’s Broadly Comparable pension scheme (or the relevant Stat</w:t>
      </w:r>
      <w:r>
        <w:rPr>
          <w:rFonts w:ascii="Arial" w:eastAsia="Arial" w:hAnsi="Arial"/>
          <w:color w:val="000000"/>
          <w:sz w:val="24"/>
          <w:szCs w:val="24"/>
        </w:rPr>
        <w: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Agency or the Subcontractor (as agreed between them) must pay the Replacement Agency’s Broadly Comparable pension scheme (or relevant Statutory Scheme if applicable) the Shortf</w:t>
      </w:r>
      <w:r>
        <w:rPr>
          <w:rFonts w:ascii="Arial" w:eastAsia="Arial" w:hAnsi="Arial"/>
          <w:color w:val="000000"/>
          <w:sz w:val="24"/>
          <w:szCs w:val="24"/>
        </w:rPr>
        <w:t xml:space="preserve">all as required, provided that in the absence of any agreement between the Agency and any Subcontractor, the Shortfall shall be paid by the Agency. The Agency shall indemnify the Client or the Replacement Agency’s Broadly Comparable pension scheme (or the </w:t>
      </w:r>
      <w:r>
        <w:rPr>
          <w:rFonts w:ascii="Arial" w:eastAsia="Arial" w:hAnsi="Arial"/>
          <w:color w:val="000000"/>
          <w:sz w:val="24"/>
          <w:szCs w:val="24"/>
        </w:rPr>
        <w:t xml:space="preserve">relevant Statutory Scheme if applicable) (as the Client directs) for any failure to pay the Shortfall under this paragraph. </w:t>
      </w:r>
    </w:p>
    <w:p w14:paraId="295357A4" w14:textId="77777777" w:rsidR="008923AC" w:rsidRDefault="00F42B23">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295357A5"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Client shall have a right to set off against any payments due to the Agency under the relevant Contract an amount equal to: </w:t>
      </w:r>
    </w:p>
    <w:p w14:paraId="295357A6"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any unpaid employer’s contributions or employee’s contributions or any other financial obligations under the CSPS or any CSPS A</w:t>
      </w:r>
      <w:r>
        <w:rPr>
          <w:rFonts w:ascii="Arial" w:eastAsia="Arial" w:hAnsi="Arial"/>
          <w:color w:val="000000"/>
          <w:sz w:val="24"/>
          <w:szCs w:val="24"/>
        </w:rPr>
        <w:t>dmission Agreement in respect of the CSPS Eligible Employees whether due from the Agency or from any relevant Subcontractor or due from any third party under any indemnity, bond or guarantee;</w:t>
      </w:r>
    </w:p>
    <w:p w14:paraId="295357A7"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unpaid employer’s contributions or employee’s contributions </w:t>
      </w:r>
      <w:r>
        <w:rPr>
          <w:rFonts w:ascii="Arial" w:eastAsia="Arial" w:hAnsi="Arial"/>
          <w:color w:val="000000"/>
          <w:sz w:val="24"/>
          <w:szCs w:val="24"/>
        </w:rPr>
        <w:t>or any other financial obligations under the NHSPS or any Direction Letter/Determination in respect of the NHSPS Eligible Employees whether due from the Agency or from any relevant Subcontractor or due from any third party under any indemnity, bond or guar</w:t>
      </w:r>
      <w:r>
        <w:rPr>
          <w:rFonts w:ascii="Arial" w:eastAsia="Arial" w:hAnsi="Arial"/>
          <w:color w:val="000000"/>
          <w:sz w:val="24"/>
          <w:szCs w:val="24"/>
        </w:rPr>
        <w:t>antee; or</w:t>
      </w:r>
    </w:p>
    <w:p w14:paraId="295357A8" w14:textId="77777777" w:rsidR="008923AC" w:rsidRDefault="00F42B23">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Agency or from any relevant Subcontra</w:t>
      </w:r>
      <w:r>
        <w:rPr>
          <w:rFonts w:ascii="Arial" w:eastAsia="Arial" w:hAnsi="Arial"/>
          <w:color w:val="000000"/>
          <w:sz w:val="24"/>
          <w:szCs w:val="24"/>
        </w:rPr>
        <w:t>ctor or due from any third party under any indemnity, bond or guarantee;</w:t>
      </w:r>
    </w:p>
    <w:p w14:paraId="295357A9" w14:textId="77777777" w:rsidR="008923AC" w:rsidRDefault="00F42B23">
      <w:pPr>
        <w:pStyle w:val="Heading4"/>
        <w:ind w:left="709"/>
        <w:rPr>
          <w:rFonts w:ascii="Arial" w:eastAsia="Arial" w:hAnsi="Arial"/>
          <w:sz w:val="24"/>
          <w:szCs w:val="24"/>
        </w:rPr>
      </w:pPr>
      <w:bookmarkStart w:id="41" w:name="_heading=h.1v1yuxt" w:colFirst="0" w:colLast="0"/>
      <w:bookmarkEnd w:id="41"/>
      <w:r>
        <w:rPr>
          <w:rFonts w:ascii="Arial" w:eastAsia="Arial" w:hAnsi="Arial"/>
          <w:sz w:val="24"/>
          <w:szCs w:val="24"/>
        </w:rPr>
        <w:t xml:space="preserve">and shall pay such set off amount to the relevant Statutory Scheme. </w:t>
      </w:r>
    </w:p>
    <w:p w14:paraId="295357AA" w14:textId="77777777" w:rsidR="008923AC" w:rsidRDefault="00F42B23">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shall also have a right to set off against any payments due to the Agency  under the relevant Contract all reasonable costs and expenses incurred by the Client as result of Paragraphs 12.1 above.</w:t>
      </w:r>
    </w:p>
    <w:p w14:paraId="295357AB" w14:textId="77777777" w:rsidR="008923AC" w:rsidRDefault="00F42B23">
      <w:pPr>
        <w:rPr>
          <w:rFonts w:ascii="Arial" w:eastAsia="Arial" w:hAnsi="Arial"/>
          <w:b/>
          <w:sz w:val="24"/>
          <w:szCs w:val="24"/>
        </w:rPr>
      </w:pPr>
      <w:r>
        <w:br w:type="page"/>
      </w:r>
      <w:r>
        <w:rPr>
          <w:rFonts w:ascii="Arial" w:eastAsia="Arial" w:hAnsi="Arial"/>
          <w:b/>
          <w:sz w:val="24"/>
          <w:szCs w:val="24"/>
        </w:rPr>
        <w:lastRenderedPageBreak/>
        <w:t xml:space="preserve">Annex D1: </w:t>
      </w:r>
    </w:p>
    <w:p w14:paraId="295357AC" w14:textId="77777777" w:rsidR="008923AC" w:rsidRDefault="00F42B23">
      <w:pPr>
        <w:rPr>
          <w:rFonts w:ascii="Arial" w:eastAsia="Arial" w:hAnsi="Arial"/>
          <w:sz w:val="24"/>
          <w:szCs w:val="24"/>
        </w:rPr>
      </w:pPr>
      <w:r>
        <w:rPr>
          <w:rFonts w:ascii="Arial" w:eastAsia="Arial" w:hAnsi="Arial"/>
          <w:b/>
          <w:sz w:val="24"/>
          <w:szCs w:val="24"/>
        </w:rPr>
        <w:t>Civil Service Pensions Schemes (CSPS)</w:t>
      </w:r>
    </w:p>
    <w:p w14:paraId="295357AD" w14:textId="77777777" w:rsidR="008923AC" w:rsidRDefault="00F42B23">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295357AE" w14:textId="77777777" w:rsidR="008923AC" w:rsidRDefault="00F42B23">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8923AC" w14:paraId="295357B1" w14:textId="77777777">
        <w:tc>
          <w:tcPr>
            <w:tcW w:w="2835" w:type="dxa"/>
          </w:tcPr>
          <w:p w14:paraId="295357AF" w14:textId="77777777" w:rsidR="008923AC" w:rsidRDefault="00F42B23">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295357B0"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8923AC" w14:paraId="295357B4" w14:textId="77777777">
        <w:tc>
          <w:tcPr>
            <w:tcW w:w="2835" w:type="dxa"/>
          </w:tcPr>
          <w:p w14:paraId="295357B2" w14:textId="77777777" w:rsidR="008923AC" w:rsidRDefault="00F42B23">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295357B3"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CSPS Fair Deal Employee who at the </w:t>
            </w:r>
            <w:r>
              <w:rPr>
                <w:rFonts w:ascii="Arial" w:eastAsia="Arial" w:hAnsi="Arial"/>
                <w:color w:val="000000"/>
                <w:sz w:val="24"/>
                <w:szCs w:val="24"/>
              </w:rPr>
              <w:t>relevant time is an active member or eligible to participate in the CSPS under a CSPS Admission Agreement;</w:t>
            </w:r>
          </w:p>
        </w:tc>
      </w:tr>
      <w:tr w:rsidR="008923AC" w14:paraId="295357B7" w14:textId="77777777">
        <w:tc>
          <w:tcPr>
            <w:tcW w:w="2835" w:type="dxa"/>
          </w:tcPr>
          <w:p w14:paraId="295357B5" w14:textId="77777777" w:rsidR="008923AC" w:rsidRDefault="00F42B23">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295357B6"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protection in respect of the CSPS in acco</w:t>
            </w:r>
            <w:r>
              <w:rPr>
                <w:rFonts w:ascii="Arial" w:eastAsia="Arial" w:hAnsi="Arial"/>
                <w:color w:val="000000"/>
                <w:sz w:val="24"/>
                <w:szCs w:val="24"/>
              </w:rPr>
              <w:t xml:space="preserve">rdance with the provisions of New Fair Deal; </w:t>
            </w:r>
          </w:p>
        </w:tc>
      </w:tr>
      <w:tr w:rsidR="008923AC" w14:paraId="295357BA" w14:textId="77777777">
        <w:tc>
          <w:tcPr>
            <w:tcW w:w="2835" w:type="dxa"/>
          </w:tcPr>
          <w:p w14:paraId="295357B8" w14:textId="77777777" w:rsidR="008923AC" w:rsidRDefault="00F42B23">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295357B9" w14:textId="77777777" w:rsidR="008923AC" w:rsidRDefault="00F42B23">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14:paraId="295357BB" w14:textId="77777777" w:rsidR="008923AC" w:rsidRDefault="00F42B23">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Access to equivalent pension schemes after transfer</w:t>
      </w:r>
    </w:p>
    <w:p w14:paraId="295357BC" w14:textId="77777777" w:rsidR="008923AC" w:rsidRDefault="00F42B23">
      <w:pPr>
        <w:numPr>
          <w:ilvl w:val="1"/>
          <w:numId w:val="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In accordance with New Fair Deal, the Agency and/or any of its Subcontractors to which the employment of </w:t>
      </w:r>
      <w:r>
        <w:rPr>
          <w:rFonts w:ascii="Arial" w:eastAsia="Arial" w:hAnsi="Arial"/>
          <w:color w:val="000000"/>
          <w:sz w:val="24"/>
          <w:szCs w:val="24"/>
        </w:rPr>
        <w:t>any CSPS Fair Deal Employee compulsorily transfers as a result of either the award of the relevant Contract or a Relevant Transfer, if not an employer which participates automatically in the CSPS, shall each secure a CSPS Admission Agreement to ensure that</w:t>
      </w:r>
      <w:r>
        <w:rPr>
          <w:rFonts w:ascii="Arial" w:eastAsia="Arial" w:hAnsi="Arial"/>
          <w:color w:val="000000"/>
          <w:sz w:val="24"/>
          <w:szCs w:val="24"/>
        </w:rPr>
        <w:t xml:space="preserve"> CSPS Fair Deal Employees or CSPS Eligible Employees as appropriate shall be either admitted into, or offered continued membership of, the relevant section of the CSPS that they currently contribute to, or were eligible to join immediately prior to the Rel</w:t>
      </w:r>
      <w:r>
        <w:rPr>
          <w:rFonts w:ascii="Arial" w:eastAsia="Arial" w:hAnsi="Arial"/>
          <w:color w:val="000000"/>
          <w:sz w:val="24"/>
          <w:szCs w:val="24"/>
        </w:rPr>
        <w:t>evant Transfer Date  or became eligible to join on the Relevant Transfer Date. The Agency and/or any of its Subcontractors shall procure that the CSPS Fair Deal Employees continue to accrue benefits in the CSPS in accordance with the provisions governing t</w:t>
      </w:r>
      <w:r>
        <w:rPr>
          <w:rFonts w:ascii="Arial" w:eastAsia="Arial" w:hAnsi="Arial"/>
          <w:color w:val="000000"/>
          <w:sz w:val="24"/>
          <w:szCs w:val="24"/>
        </w:rPr>
        <w:t xml:space="preserve">he relevant section of the CSPS for service from (and including) the Relevant Transfer Date. </w:t>
      </w:r>
    </w:p>
    <w:p w14:paraId="295357BD" w14:textId="77777777" w:rsidR="008923AC" w:rsidRDefault="00F42B23">
      <w:pPr>
        <w:numPr>
          <w:ilvl w:val="1"/>
          <w:numId w:val="6"/>
        </w:numPr>
        <w:pBdr>
          <w:top w:val="nil"/>
          <w:left w:val="nil"/>
          <w:bottom w:val="nil"/>
          <w:right w:val="nil"/>
          <w:between w:val="nil"/>
        </w:pBdr>
        <w:tabs>
          <w:tab w:val="left" w:pos="993"/>
        </w:tabs>
        <w:spacing w:before="120" w:after="120"/>
        <w:rPr>
          <w:color w:val="000000"/>
          <w:sz w:val="24"/>
          <w:szCs w:val="24"/>
        </w:rPr>
      </w:pPr>
      <w:bookmarkStart w:id="42" w:name="_heading=h.4f1mdlm" w:colFirst="0" w:colLast="0"/>
      <w:bookmarkEnd w:id="42"/>
      <w:r>
        <w:rPr>
          <w:rFonts w:ascii="Arial" w:eastAsia="Arial" w:hAnsi="Arial"/>
          <w:color w:val="000000"/>
          <w:sz w:val="24"/>
          <w:szCs w:val="24"/>
        </w:rPr>
        <w:lastRenderedPageBreak/>
        <w:t>If the Agency and/or any of its Subcontractors enters into a CSPS Admission Agreement in accordance with paragraph 2.1 but the CSPS Admission Agreement is terminated during the term of the relevant Contract for any reason at a time when the Agency or Subco</w:t>
      </w:r>
      <w:r>
        <w:rPr>
          <w:rFonts w:ascii="Arial" w:eastAsia="Arial" w:hAnsi="Arial"/>
          <w:color w:val="000000"/>
          <w:sz w:val="24"/>
          <w:szCs w:val="24"/>
        </w:rPr>
        <w:t>ntractor still employs any CSPS Eligible Employees, the Agency shall (and procure that its Subcontractors shall) at no extra cost to the Client, offer the remaining CSPS Eligible Employees membership of a pension scheme which is Broadly Comparable to the C</w:t>
      </w:r>
      <w:r>
        <w:rPr>
          <w:rFonts w:ascii="Arial" w:eastAsia="Arial" w:hAnsi="Arial"/>
          <w:color w:val="000000"/>
          <w:sz w:val="24"/>
          <w:szCs w:val="24"/>
        </w:rPr>
        <w:t xml:space="preserve">SPS on the date those CSPS Eligible Employees ceased to participate in the CSPS in accordance with the provisions of paragraph 11 of Part D. </w:t>
      </w:r>
    </w:p>
    <w:p w14:paraId="295357BE" w14:textId="77777777" w:rsidR="008923AC" w:rsidRDefault="008923AC">
      <w:pPr>
        <w:rPr>
          <w:rFonts w:ascii="Arial" w:eastAsia="Arial" w:hAnsi="Arial"/>
          <w:sz w:val="24"/>
          <w:szCs w:val="24"/>
        </w:rPr>
      </w:pPr>
    </w:p>
    <w:p w14:paraId="295357BF" w14:textId="77777777" w:rsidR="008923AC" w:rsidRDefault="00F42B23">
      <w:pPr>
        <w:rPr>
          <w:rFonts w:ascii="Arial" w:eastAsia="Arial" w:hAnsi="Arial"/>
          <w:sz w:val="24"/>
          <w:szCs w:val="24"/>
        </w:rPr>
      </w:pPr>
      <w:r>
        <w:br w:type="page"/>
      </w:r>
      <w:r>
        <w:rPr>
          <w:rFonts w:ascii="Arial" w:eastAsia="Arial" w:hAnsi="Arial"/>
          <w:b/>
          <w:sz w:val="24"/>
          <w:szCs w:val="24"/>
        </w:rPr>
        <w:lastRenderedPageBreak/>
        <w:t>Annex D2: NHS Pension Schemes</w:t>
      </w:r>
    </w:p>
    <w:p w14:paraId="295357C0" w14:textId="77777777" w:rsidR="008923AC" w:rsidRDefault="00F42B23">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295357C1" w14:textId="77777777" w:rsidR="008923AC" w:rsidRDefault="00F42B23">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8923AC" w14:paraId="295357C4" w14:textId="77777777">
        <w:tc>
          <w:tcPr>
            <w:tcW w:w="3397" w:type="dxa"/>
          </w:tcPr>
          <w:p w14:paraId="295357C2" w14:textId="77777777" w:rsidR="008923AC" w:rsidRDefault="00F42B23">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295357C3"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w:t>
            </w:r>
            <w:r>
              <w:rPr>
                <w:rFonts w:ascii="Arial" w:eastAsia="Arial" w:hAnsi="Arial"/>
                <w:color w:val="000000"/>
                <w:sz w:val="24"/>
                <w:szCs w:val="24"/>
              </w:rPr>
              <w:t>e Secretary of State in exercise of the powers conferred by section 7 of the Superannuation (Miscellaneous Provisions) Act 1967 or by section 25 of the Public Service Pensions Act 2013 (as appropriate) and issued to the Agency or a Subcontractor of the Age</w:t>
            </w:r>
            <w:r>
              <w:rPr>
                <w:rFonts w:ascii="Arial" w:eastAsia="Arial" w:hAnsi="Arial"/>
                <w:color w:val="000000"/>
                <w:sz w:val="24"/>
                <w:szCs w:val="24"/>
              </w:rPr>
              <w:t>ncy (as appropriate) relating to the terms of participation of the Agency or Subcontractor in the NHSPS in respect of the NHSPS Fair Deal Employees;</w:t>
            </w:r>
          </w:p>
        </w:tc>
      </w:tr>
      <w:tr w:rsidR="008923AC" w14:paraId="295357CA" w14:textId="77777777">
        <w:tc>
          <w:tcPr>
            <w:tcW w:w="3397" w:type="dxa"/>
          </w:tcPr>
          <w:p w14:paraId="295357C5" w14:textId="77777777" w:rsidR="008923AC" w:rsidRDefault="00F42B23">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295357C6" w14:textId="77777777" w:rsidR="008923AC" w:rsidRDefault="00F42B23">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color w:val="000000"/>
                <w:sz w:val="24"/>
                <w:szCs w:val="24"/>
              </w:rPr>
              <w:t>:</w:t>
            </w:r>
          </w:p>
          <w:p w14:paraId="295357C7" w14:textId="77777777" w:rsidR="008923AC" w:rsidRDefault="00F42B23">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Client</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295357C8" w14:textId="77777777" w:rsidR="008923AC" w:rsidRDefault="00F42B23">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Agency who provides access to either the NHSPS pursuant to a  Direction Letter/Determination or to a Broadly Comparable pension scheme in respect of their employment with that Former Agency (on the basis that they ar</w:t>
            </w:r>
            <w:r>
              <w:rPr>
                <w:rFonts w:ascii="Arial" w:eastAsia="Arial" w:hAnsi="Arial"/>
                <w:color w:val="000000"/>
                <w:sz w:val="24"/>
                <w:szCs w:val="24"/>
              </w:rPr>
              <w:t>e entitled to protection under New Fair Deal (or previous guidance), having been formerly in employment with the Client, an NHS Body or other employer who participated automatically in the NHSPS in connection with the Services, prior to being employed by t</w:t>
            </w:r>
            <w:r>
              <w:rPr>
                <w:rFonts w:ascii="Arial" w:eastAsia="Arial" w:hAnsi="Arial"/>
                <w:color w:val="000000"/>
                <w:sz w:val="24"/>
                <w:szCs w:val="24"/>
              </w:rPr>
              <w:t>he Former Agency),</w:t>
            </w:r>
          </w:p>
          <w:p w14:paraId="295357C9"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Client has agreed are to be provided with a Broadly Comparable pension scheme to provide Pension Benefits that are </w:t>
            </w:r>
            <w:r>
              <w:rPr>
                <w:rFonts w:ascii="Arial" w:eastAsia="Arial" w:hAnsi="Arial"/>
                <w:sz w:val="24"/>
                <w:szCs w:val="24"/>
              </w:rPr>
              <w:lastRenderedPageBreak/>
              <w:t>Broadly Comp</w:t>
            </w:r>
            <w:r>
              <w:rPr>
                <w:rFonts w:ascii="Arial" w:eastAsia="Arial" w:hAnsi="Arial"/>
                <w:sz w:val="24"/>
                <w:szCs w:val="24"/>
              </w:rPr>
              <w:t>arable to those provided under the NHSPS.</w:t>
            </w:r>
          </w:p>
        </w:tc>
      </w:tr>
      <w:tr w:rsidR="008923AC" w14:paraId="295357CD" w14:textId="77777777">
        <w:tc>
          <w:tcPr>
            <w:tcW w:w="3397" w:type="dxa"/>
          </w:tcPr>
          <w:p w14:paraId="295357CB" w14:textId="77777777" w:rsidR="008923AC" w:rsidRDefault="00F42B23">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295357CC"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8923AC" w14:paraId="295357D0" w14:textId="77777777">
        <w:tc>
          <w:tcPr>
            <w:tcW w:w="3397" w:type="dxa"/>
          </w:tcPr>
          <w:p w14:paraId="295357CE" w14:textId="77777777" w:rsidR="008923AC" w:rsidRDefault="00F42B23">
            <w:pPr>
              <w:spacing w:before="120" w:after="120"/>
              <w:ind w:left="720"/>
              <w:rPr>
                <w:rFonts w:ascii="Arial" w:eastAsia="Arial" w:hAnsi="Arial"/>
                <w:b/>
                <w:sz w:val="24"/>
                <w:szCs w:val="24"/>
              </w:rPr>
            </w:pPr>
            <w:r>
              <w:rPr>
                <w:rFonts w:ascii="Arial" w:eastAsia="Arial" w:hAnsi="Arial"/>
                <w:b/>
                <w:sz w:val="24"/>
                <w:szCs w:val="24"/>
              </w:rPr>
              <w:t>"NHSPS Fair Deal  Emplo</w:t>
            </w:r>
            <w:r>
              <w:rPr>
                <w:rFonts w:ascii="Arial" w:eastAsia="Arial" w:hAnsi="Arial"/>
                <w:b/>
                <w:sz w:val="24"/>
                <w:szCs w:val="24"/>
              </w:rPr>
              <w:t>yees"</w:t>
            </w:r>
          </w:p>
        </w:tc>
        <w:tc>
          <w:tcPr>
            <w:tcW w:w="5629" w:type="dxa"/>
          </w:tcPr>
          <w:p w14:paraId="295357CF"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to be</w:t>
            </w:r>
            <w:r>
              <w:rPr>
                <w:rFonts w:ascii="Arial" w:eastAsia="Arial" w:hAnsi="Arial"/>
                <w:color w:val="000000"/>
                <w:sz w:val="24"/>
                <w:szCs w:val="24"/>
              </w:rPr>
              <w:t xml:space="preserve"> or become a member of, the NHSPS as a result of either: </w:t>
            </w:r>
          </w:p>
        </w:tc>
      </w:tr>
      <w:tr w:rsidR="008923AC" w14:paraId="295357D3" w14:textId="77777777">
        <w:tc>
          <w:tcPr>
            <w:tcW w:w="3397" w:type="dxa"/>
          </w:tcPr>
          <w:p w14:paraId="295357D1" w14:textId="77777777" w:rsidR="008923AC" w:rsidRDefault="008923AC">
            <w:pPr>
              <w:spacing w:before="120" w:after="120"/>
              <w:ind w:left="720"/>
              <w:rPr>
                <w:rFonts w:ascii="Arial" w:eastAsia="Arial" w:hAnsi="Arial"/>
                <w:b/>
                <w:sz w:val="24"/>
                <w:szCs w:val="24"/>
              </w:rPr>
            </w:pPr>
          </w:p>
        </w:tc>
        <w:tc>
          <w:tcPr>
            <w:tcW w:w="5629" w:type="dxa"/>
          </w:tcPr>
          <w:p w14:paraId="295357D2" w14:textId="77777777" w:rsidR="008923AC" w:rsidRDefault="00F42B23">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Client</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8923AC" w14:paraId="295357D6" w14:textId="77777777">
        <w:tc>
          <w:tcPr>
            <w:tcW w:w="3397" w:type="dxa"/>
          </w:tcPr>
          <w:p w14:paraId="295357D4" w14:textId="77777777" w:rsidR="008923AC" w:rsidRDefault="008923AC">
            <w:pPr>
              <w:spacing w:before="120" w:after="120"/>
              <w:ind w:left="720"/>
              <w:rPr>
                <w:rFonts w:ascii="Arial" w:eastAsia="Arial" w:hAnsi="Arial"/>
                <w:b/>
                <w:sz w:val="24"/>
                <w:szCs w:val="24"/>
              </w:rPr>
            </w:pPr>
          </w:p>
        </w:tc>
        <w:tc>
          <w:tcPr>
            <w:tcW w:w="5629" w:type="dxa"/>
          </w:tcPr>
          <w:p w14:paraId="295357D5" w14:textId="77777777" w:rsidR="008923AC" w:rsidRDefault="00F42B23">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Agency who provides access to the NHSPS pursuant to a Direction Letter/Determination  or to a Broadly Comparable pension scheme in respect of their employment with that Former Agency (on the basis that they are </w:t>
            </w:r>
            <w:r>
              <w:rPr>
                <w:rFonts w:ascii="Arial" w:eastAsia="Arial" w:hAnsi="Arial"/>
                <w:sz w:val="24"/>
                <w:szCs w:val="24"/>
              </w:rPr>
              <w:t>entitled</w:t>
            </w:r>
            <w:r>
              <w:rPr>
                <w:rFonts w:ascii="Arial" w:eastAsia="Arial" w:hAnsi="Arial"/>
                <w:color w:val="000000"/>
                <w:sz w:val="24"/>
                <w:szCs w:val="24"/>
              </w:rPr>
              <w:t xml:space="preserve"> to pr</w:t>
            </w:r>
            <w:r>
              <w:rPr>
                <w:rFonts w:ascii="Arial" w:eastAsia="Arial" w:hAnsi="Arial"/>
                <w:color w:val="000000"/>
                <w:sz w:val="24"/>
                <w:szCs w:val="24"/>
              </w:rPr>
              <w:t>otection under New Fair Deal  (or previous guidance), having been formerly in employment with the Client, an NHS Body or other employer who participated automatically in the NHSPS in connection with the Services, prior to being employed by the Former Agenc</w:t>
            </w:r>
            <w:r>
              <w:rPr>
                <w:rFonts w:ascii="Arial" w:eastAsia="Arial" w:hAnsi="Arial"/>
                <w:color w:val="000000"/>
                <w:sz w:val="24"/>
                <w:szCs w:val="24"/>
              </w:rPr>
              <w:t>y),</w:t>
            </w:r>
          </w:p>
        </w:tc>
      </w:tr>
      <w:tr w:rsidR="008923AC" w14:paraId="295357D9" w14:textId="77777777">
        <w:tc>
          <w:tcPr>
            <w:tcW w:w="3397" w:type="dxa"/>
          </w:tcPr>
          <w:p w14:paraId="295357D7" w14:textId="77777777" w:rsidR="008923AC" w:rsidRDefault="008923AC">
            <w:pPr>
              <w:spacing w:before="120" w:after="120"/>
              <w:ind w:left="720"/>
              <w:rPr>
                <w:rFonts w:ascii="Arial" w:eastAsia="Arial" w:hAnsi="Arial"/>
                <w:b/>
                <w:sz w:val="24"/>
                <w:szCs w:val="24"/>
              </w:rPr>
            </w:pPr>
          </w:p>
        </w:tc>
        <w:tc>
          <w:tcPr>
            <w:tcW w:w="5629" w:type="dxa"/>
          </w:tcPr>
          <w:p w14:paraId="295357D8"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8923AC" w14:paraId="295357DC" w14:textId="77777777">
        <w:tc>
          <w:tcPr>
            <w:tcW w:w="3397" w:type="dxa"/>
          </w:tcPr>
          <w:p w14:paraId="295357DA" w14:textId="77777777" w:rsidR="008923AC" w:rsidRDefault="008923AC">
            <w:pPr>
              <w:spacing w:before="120" w:after="120"/>
              <w:ind w:left="720"/>
              <w:rPr>
                <w:rFonts w:ascii="Arial" w:eastAsia="Arial" w:hAnsi="Arial"/>
                <w:b/>
                <w:sz w:val="24"/>
                <w:szCs w:val="24"/>
              </w:rPr>
            </w:pPr>
          </w:p>
        </w:tc>
        <w:tc>
          <w:tcPr>
            <w:tcW w:w="5629" w:type="dxa"/>
          </w:tcPr>
          <w:p w14:paraId="295357DB"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w:t>
            </w:r>
            <w:r>
              <w:rPr>
                <w:rFonts w:ascii="Arial" w:eastAsia="Arial" w:hAnsi="Arial"/>
                <w:color w:val="000000"/>
                <w:sz w:val="24"/>
                <w:szCs w:val="24"/>
              </w:rPr>
              <w:t>a member of the NHSPS as a result of being engaged in the Services and being covered by an "open" Direction Letter/ Determination or other NHSPS "access" facility but who has never been employed directly by the Client, an NHS Body (or other body which part</w:t>
            </w:r>
            <w:r>
              <w:rPr>
                <w:rFonts w:ascii="Arial" w:eastAsia="Arial" w:hAnsi="Arial"/>
                <w:color w:val="000000"/>
                <w:sz w:val="24"/>
                <w:szCs w:val="24"/>
              </w:rPr>
              <w:t xml:space="preserve">icipates automatically in the NHSPS) is not an NHSPS Fair Deal Employee;  </w:t>
            </w:r>
          </w:p>
        </w:tc>
      </w:tr>
      <w:tr w:rsidR="008923AC" w14:paraId="295357DF" w14:textId="77777777">
        <w:tc>
          <w:tcPr>
            <w:tcW w:w="3397" w:type="dxa"/>
          </w:tcPr>
          <w:p w14:paraId="295357DD" w14:textId="77777777" w:rsidR="008923AC" w:rsidRDefault="00F42B23">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295357DE"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8923AC" w14:paraId="295357E2" w14:textId="77777777">
        <w:tc>
          <w:tcPr>
            <w:tcW w:w="3397" w:type="dxa"/>
          </w:tcPr>
          <w:p w14:paraId="295357E0" w14:textId="77777777" w:rsidR="008923AC" w:rsidRDefault="00F42B23">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295357E1"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8923AC" w14:paraId="295357E5" w14:textId="77777777">
        <w:tc>
          <w:tcPr>
            <w:tcW w:w="3397" w:type="dxa"/>
          </w:tcPr>
          <w:p w14:paraId="295357E3" w14:textId="77777777" w:rsidR="008923AC" w:rsidRDefault="00F42B23">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295357E4"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8923AC" w14:paraId="295357E8" w14:textId="77777777">
        <w:tc>
          <w:tcPr>
            <w:tcW w:w="3397" w:type="dxa"/>
          </w:tcPr>
          <w:p w14:paraId="295357E6" w14:textId="77777777" w:rsidR="008923AC" w:rsidRDefault="008923AC">
            <w:pPr>
              <w:spacing w:before="120" w:after="120"/>
              <w:ind w:left="993"/>
              <w:rPr>
                <w:rFonts w:ascii="Arial" w:eastAsia="Arial" w:hAnsi="Arial"/>
                <w:b/>
                <w:sz w:val="24"/>
                <w:szCs w:val="24"/>
              </w:rPr>
            </w:pPr>
          </w:p>
        </w:tc>
        <w:tc>
          <w:tcPr>
            <w:tcW w:w="5629" w:type="dxa"/>
          </w:tcPr>
          <w:p w14:paraId="295357E7" w14:textId="77777777" w:rsidR="008923AC" w:rsidRDefault="008923AC">
            <w:pPr>
              <w:tabs>
                <w:tab w:val="left" w:pos="235"/>
              </w:tabs>
              <w:spacing w:before="120" w:after="120"/>
              <w:rPr>
                <w:rFonts w:ascii="Arial" w:eastAsia="Arial" w:hAnsi="Arial"/>
                <w:color w:val="000000"/>
                <w:sz w:val="24"/>
                <w:szCs w:val="24"/>
              </w:rPr>
            </w:pPr>
          </w:p>
        </w:tc>
      </w:tr>
      <w:tr w:rsidR="008923AC" w14:paraId="295357EB" w14:textId="77777777">
        <w:tc>
          <w:tcPr>
            <w:tcW w:w="3397" w:type="dxa"/>
          </w:tcPr>
          <w:p w14:paraId="295357E9" w14:textId="77777777" w:rsidR="008923AC" w:rsidRDefault="00F42B23">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295357EA"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w:t>
            </w:r>
            <w:r>
              <w:rPr>
                <w:rFonts w:ascii="Arial" w:eastAsia="Arial" w:hAnsi="Arial"/>
                <w:color w:val="000000"/>
                <w:sz w:val="24"/>
                <w:szCs w:val="24"/>
              </w:rPr>
              <w:t>y subsequent regulations made in respect of the NHSPS, each as amended from time to time;</w:t>
            </w:r>
          </w:p>
        </w:tc>
      </w:tr>
      <w:tr w:rsidR="008923AC" w14:paraId="295357EE" w14:textId="77777777">
        <w:tc>
          <w:tcPr>
            <w:tcW w:w="3397" w:type="dxa"/>
          </w:tcPr>
          <w:p w14:paraId="295357EC" w14:textId="77777777" w:rsidR="008923AC" w:rsidRDefault="00F42B23">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295357ED"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Client, an NHS Body or other employer which </w:t>
            </w:r>
            <w:r>
              <w:rPr>
                <w:rFonts w:ascii="Arial" w:eastAsia="Arial" w:hAnsi="Arial"/>
                <w:color w:val="000000"/>
                <w:sz w:val="24"/>
                <w:szCs w:val="24"/>
              </w:rPr>
              <w:t>participates automatically in the NHSPS) would have been or is entitled under the NHS Pension Scheme Regulations, the NHS Compensation for Premature Retirement Regulations 2002 (SI 2002/1311), the NHS (Injury Benefits) Regulations 1995 (SI 1995/866) and se</w:t>
            </w:r>
            <w:r>
              <w:rPr>
                <w:rFonts w:ascii="Arial" w:eastAsia="Arial" w:hAnsi="Arial"/>
                <w:color w:val="000000"/>
                <w:sz w:val="24"/>
                <w:szCs w:val="24"/>
              </w:rPr>
              <w:t xml:space="preserve">ction 45 of the General Whitley Council conditions of service, or any other legislative or contractual provision which replaces, amends, extends or consolidates the same from time to time; </w:t>
            </w:r>
          </w:p>
        </w:tc>
      </w:tr>
      <w:tr w:rsidR="008923AC" w14:paraId="295357F1" w14:textId="77777777">
        <w:tc>
          <w:tcPr>
            <w:tcW w:w="3397" w:type="dxa"/>
          </w:tcPr>
          <w:p w14:paraId="295357EF" w14:textId="77777777" w:rsidR="008923AC" w:rsidRDefault="00F42B23">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295357F0" w14:textId="77777777" w:rsidR="008923AC" w:rsidRDefault="00F42B23">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benefits payable in respect of an individu</w:t>
            </w:r>
            <w:r>
              <w:rPr>
                <w:rFonts w:ascii="Arial" w:eastAsia="Arial" w:hAnsi="Arial"/>
                <w:color w:val="000000"/>
                <w:sz w:val="24"/>
                <w:szCs w:val="24"/>
              </w:rPr>
              <w:t xml:space="preserve">al (including but not limited to pensions related allowances and lump sums) relating to old age, invalidity or survivor’s benefits provided under an occupational pension scheme. </w:t>
            </w:r>
          </w:p>
        </w:tc>
      </w:tr>
      <w:tr w:rsidR="008923AC" w14:paraId="295357F4" w14:textId="77777777">
        <w:tc>
          <w:tcPr>
            <w:tcW w:w="3397" w:type="dxa"/>
          </w:tcPr>
          <w:p w14:paraId="295357F2" w14:textId="77777777" w:rsidR="008923AC" w:rsidRDefault="008923AC">
            <w:pPr>
              <w:spacing w:before="120" w:after="120"/>
              <w:ind w:left="993"/>
              <w:rPr>
                <w:rFonts w:ascii="Arial" w:eastAsia="Arial" w:hAnsi="Arial"/>
                <w:b/>
                <w:sz w:val="24"/>
                <w:szCs w:val="24"/>
              </w:rPr>
            </w:pPr>
          </w:p>
        </w:tc>
        <w:tc>
          <w:tcPr>
            <w:tcW w:w="5629" w:type="dxa"/>
          </w:tcPr>
          <w:p w14:paraId="295357F3" w14:textId="77777777" w:rsidR="008923AC" w:rsidRDefault="008923AC">
            <w:pPr>
              <w:tabs>
                <w:tab w:val="left" w:pos="235"/>
              </w:tabs>
              <w:spacing w:before="120" w:after="120"/>
              <w:rPr>
                <w:rFonts w:ascii="Arial" w:eastAsia="Arial" w:hAnsi="Arial"/>
                <w:sz w:val="24"/>
                <w:szCs w:val="24"/>
              </w:rPr>
            </w:pPr>
          </w:p>
        </w:tc>
      </w:tr>
    </w:tbl>
    <w:p w14:paraId="295357F5" w14:textId="77777777" w:rsidR="008923AC" w:rsidRDefault="00F42B23">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3" w:name="_heading=h.2u6wntf" w:colFirst="0" w:colLast="0"/>
      <w:bookmarkEnd w:id="43"/>
      <w:r>
        <w:rPr>
          <w:rFonts w:ascii="Arial" w:eastAsia="Arial" w:hAnsi="Arial"/>
          <w:b/>
          <w:color w:val="000000"/>
          <w:sz w:val="24"/>
          <w:szCs w:val="24"/>
        </w:rPr>
        <w:lastRenderedPageBreak/>
        <w:t>Membership of the NHS Pension Scheme</w:t>
      </w:r>
    </w:p>
    <w:p w14:paraId="295357F6"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44" w:name="_heading=h.19c6y18" w:colFirst="0" w:colLast="0"/>
      <w:bookmarkEnd w:id="44"/>
      <w:r>
        <w:rPr>
          <w:rFonts w:ascii="Arial" w:eastAsia="Arial" w:hAnsi="Arial"/>
          <w:color w:val="000000"/>
          <w:sz w:val="24"/>
          <w:szCs w:val="24"/>
        </w:rPr>
        <w:t>In accordance with New Fair Deal, the Agency and/or any of its Subcontractors to which the employment of any NHSPS Fair Deal Employee compulsorily transfers as a result of either the award of this Contract or a Relevant Transfer, if not an NHS Body or othe</w:t>
      </w:r>
      <w:r>
        <w:rPr>
          <w:rFonts w:ascii="Arial" w:eastAsia="Arial" w:hAnsi="Arial"/>
          <w:color w:val="000000"/>
          <w:sz w:val="24"/>
          <w:szCs w:val="24"/>
        </w:rPr>
        <w:t>r employer which participates automatically in the NHSPS, shall each secure a Direction Letter/Determination to enable the NHSPS Fair Deal Employees to retain either continuous active membership of or eligibility for the NHSPS for so long as they remain em</w:t>
      </w:r>
      <w:r>
        <w:rPr>
          <w:rFonts w:ascii="Arial" w:eastAsia="Arial" w:hAnsi="Arial"/>
          <w:color w:val="000000"/>
          <w:sz w:val="24"/>
          <w:szCs w:val="24"/>
        </w:rPr>
        <w:t xml:space="preserve">ployed in connection with the delivery of the Services under the relevant Contract. </w:t>
      </w:r>
    </w:p>
    <w:p w14:paraId="295357F7"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it is not possible for the Agency and/or any of its Subcontractors to secure a Direction Letter/Determination on or before the Relevant Transfer Date, the Agency mus</w:t>
      </w:r>
      <w:r>
        <w:rPr>
          <w:rFonts w:ascii="Arial" w:eastAsia="Arial" w:hAnsi="Arial"/>
          <w:color w:val="000000"/>
          <w:sz w:val="24"/>
          <w:szCs w:val="24"/>
        </w:rPr>
        <w:t>t secure a Direction Letter/Determination as soon as possible after the Relevant Transfer Date, and in the period between the Relevant Transfer Date and the date the Direction Letter/Determination is secure, the Agency must ensure that:</w:t>
      </w:r>
    </w:p>
    <w:p w14:paraId="295357F8" w14:textId="77777777" w:rsidR="008923AC" w:rsidRDefault="00F42B23">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295357F9" w14:textId="77777777" w:rsidR="008923AC" w:rsidRDefault="00F42B23">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295357FA"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45" w:name="_heading=h.3tbugp1" w:colFirst="0" w:colLast="0"/>
      <w:bookmarkEnd w:id="45"/>
      <w:r>
        <w:rPr>
          <w:rFonts w:ascii="Arial" w:eastAsia="Arial" w:hAnsi="Arial"/>
          <w:color w:val="000000"/>
          <w:sz w:val="24"/>
          <w:szCs w:val="24"/>
        </w:rPr>
        <w:t>The Agency must s</w:t>
      </w:r>
      <w:r>
        <w:rPr>
          <w:rFonts w:ascii="Arial" w:eastAsia="Arial" w:hAnsi="Arial"/>
          <w:color w:val="000000"/>
          <w:sz w:val="24"/>
          <w:szCs w:val="24"/>
        </w:rPr>
        <w:t>upply to the Client</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295357FB"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46" w:name="_heading=h.28h4qwu" w:colFirst="0" w:colLast="0"/>
      <w:bookmarkEnd w:id="46"/>
      <w:r>
        <w:rPr>
          <w:rFonts w:ascii="Arial" w:eastAsia="Arial" w:hAnsi="Arial"/>
          <w:color w:val="000000"/>
          <w:sz w:val="24"/>
          <w:szCs w:val="24"/>
        </w:rPr>
        <w:t>The Agency must ensure (and procure that each of its Sub-Contracts (if any) ensures) that all of its NHSPS F</w:t>
      </w:r>
      <w:r>
        <w:rPr>
          <w:rFonts w:ascii="Arial" w:eastAsia="Arial" w:hAnsi="Arial"/>
          <w:color w:val="000000"/>
          <w:sz w:val="24"/>
          <w:szCs w:val="24"/>
        </w:rPr>
        <w:t>air Deal Employees have a contractual right to continuous active membership of or eligibility for the NHSPS for so long as they have a right to membership or eligibility of that scheme under the terms of the Direction Letter/Determination.</w:t>
      </w:r>
    </w:p>
    <w:p w14:paraId="295357FC"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47" w:name="_heading=h.nmf14n" w:colFirst="0" w:colLast="0"/>
      <w:bookmarkEnd w:id="47"/>
      <w:r>
        <w:rPr>
          <w:rFonts w:ascii="Arial" w:eastAsia="Arial" w:hAnsi="Arial"/>
          <w:color w:val="000000"/>
          <w:sz w:val="24"/>
          <w:szCs w:val="24"/>
        </w:rPr>
        <w:t xml:space="preserve">The Agency will </w:t>
      </w:r>
      <w:r>
        <w:rPr>
          <w:rFonts w:ascii="Arial" w:eastAsia="Arial" w:hAnsi="Arial"/>
          <w:color w:val="000000"/>
          <w:sz w:val="24"/>
          <w:szCs w:val="24"/>
        </w:rPr>
        <w:t xml:space="preserve">(and will procure that its Subcontractors (if any) will) comply with the terms of the Direction Letter/Determination, the NHS Pension Scheme Regulations (including any terms which change as a result of changes in Law) and any relevant policy issued by the </w:t>
      </w:r>
      <w:r>
        <w:rPr>
          <w:rFonts w:ascii="Arial" w:eastAsia="Arial" w:hAnsi="Arial"/>
          <w:color w:val="000000"/>
          <w:sz w:val="24"/>
          <w:szCs w:val="24"/>
        </w:rPr>
        <w:t xml:space="preserve">Department of Health and Social Care in respect of the NHSPS Fair Deal Employees for so long as it remains bound by the terms of any such Direction Letter/Determination. </w:t>
      </w:r>
    </w:p>
    <w:p w14:paraId="295357FD"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48" w:name="_heading=h.37m2jsg" w:colFirst="0" w:colLast="0"/>
      <w:bookmarkEnd w:id="48"/>
      <w:r>
        <w:rPr>
          <w:rFonts w:ascii="Arial" w:eastAsia="Arial" w:hAnsi="Arial"/>
          <w:color w:val="000000"/>
          <w:sz w:val="24"/>
          <w:szCs w:val="24"/>
        </w:rPr>
        <w:t>Where any employee omitted from the Direction Letter/Determination supplied in accord</w:t>
      </w:r>
      <w:r>
        <w:rPr>
          <w:rFonts w:ascii="Arial" w:eastAsia="Arial" w:hAnsi="Arial"/>
          <w:color w:val="000000"/>
          <w:sz w:val="24"/>
          <w:szCs w:val="24"/>
        </w:rPr>
        <w:t>ance with Paragraph 2 of this Annex are subsequently found to be an NHSPS Fair Deal Employee, the Agency will (and will procure that its Subcontractors (if any) will) treat that person as if they had been an NHSPS Fair Deal Employee from the Relevant Trans</w:t>
      </w:r>
      <w:r>
        <w:rPr>
          <w:rFonts w:ascii="Arial" w:eastAsia="Arial" w:hAnsi="Arial"/>
          <w:color w:val="000000"/>
          <w:sz w:val="24"/>
          <w:szCs w:val="24"/>
        </w:rPr>
        <w:t>fer Date so that their Pension Benefits and NHS Premature Retirement Rights are not adversely affected.</w:t>
      </w:r>
    </w:p>
    <w:p w14:paraId="295357FE"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49" w:name="_heading=h.1mrcu09" w:colFirst="0" w:colLast="0"/>
      <w:bookmarkEnd w:id="49"/>
      <w:r>
        <w:rPr>
          <w:rFonts w:ascii="Arial" w:eastAsia="Arial" w:hAnsi="Arial"/>
          <w:color w:val="000000"/>
          <w:sz w:val="24"/>
          <w:szCs w:val="24"/>
        </w:rPr>
        <w:t>The Agency will (and will procure that its Subcontractors (if any) will) Subcontractor provide any guarantee, bond or indemnity required by NHS Pensions</w:t>
      </w:r>
      <w:r>
        <w:rPr>
          <w:rFonts w:ascii="Arial" w:eastAsia="Arial" w:hAnsi="Arial"/>
          <w:color w:val="000000"/>
          <w:sz w:val="24"/>
          <w:szCs w:val="24"/>
        </w:rPr>
        <w:t xml:space="preserve"> in relation to a Direction Letter/Determination.</w:t>
      </w:r>
    </w:p>
    <w:p w14:paraId="295357FF" w14:textId="77777777" w:rsidR="008923AC" w:rsidRDefault="00F42B23">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Continuation of early retirement rights after transfer</w:t>
      </w:r>
    </w:p>
    <w:p w14:paraId="29535800"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50" w:name="_heading=h.46r0co2" w:colFirst="0" w:colLast="0"/>
      <w:bookmarkEnd w:id="50"/>
      <w:r>
        <w:rPr>
          <w:rFonts w:ascii="Arial" w:eastAsia="Arial" w:hAnsi="Arial"/>
          <w:color w:val="000000"/>
          <w:sz w:val="24"/>
          <w:szCs w:val="24"/>
        </w:rPr>
        <w:t xml:space="preserve">From the Relevant Transfer Date until the Service Transfer Date, the Agency must provide (and/or must ensure that its Subcontractors (if any) provide) </w:t>
      </w:r>
      <w:r>
        <w:rPr>
          <w:rFonts w:ascii="Arial" w:eastAsia="Arial" w:hAnsi="Arial"/>
          <w:color w:val="000000"/>
          <w:sz w:val="24"/>
          <w:szCs w:val="24"/>
        </w:rPr>
        <w:t xml:space="preserve">NHS Premature Retirement Rights in respect of the NHSPS Fair Deal Employees that are identical to the benefits they would have received had they remained employees of the Client, an NHS Body or other employer which participates automatically in the NHSPS. </w:t>
      </w:r>
    </w:p>
    <w:p w14:paraId="29535801" w14:textId="77777777" w:rsidR="008923AC" w:rsidRDefault="00F42B23">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29535802"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 procure that its Subcontractors shall), with effect from the Relevant Transfer Date, offer the NHSPS Broadly Comparable Employees membership of a pension scheme which is  Broadly Comparable to NHSPS o</w:t>
      </w:r>
      <w:r>
        <w:rPr>
          <w:rFonts w:ascii="Arial" w:eastAsia="Arial" w:hAnsi="Arial"/>
          <w:color w:val="000000"/>
          <w:sz w:val="24"/>
          <w:szCs w:val="24"/>
        </w:rPr>
        <w:t xml:space="preserve">n the Relevant Transfer Date in accordance with paragraph 10 of Part D. For the avoidance of doubt, this requirement is separate from any requirement to offer a Broadly Comparable pension scheme in accordance with paragraph 5.2 below.  </w:t>
      </w:r>
    </w:p>
    <w:p w14:paraId="29535803" w14:textId="77777777" w:rsidR="008923AC" w:rsidRDefault="008923AC">
      <w:pPr>
        <w:ind w:left="357"/>
        <w:rPr>
          <w:rFonts w:ascii="Arial" w:eastAsia="Arial" w:hAnsi="Arial"/>
          <w:sz w:val="24"/>
          <w:szCs w:val="24"/>
        </w:rPr>
      </w:pPr>
    </w:p>
    <w:p w14:paraId="29535804" w14:textId="77777777" w:rsidR="008923AC" w:rsidRDefault="00F42B23">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1" w:name="_heading=h.2lwamvv" w:colFirst="0" w:colLast="0"/>
      <w:bookmarkEnd w:id="51"/>
      <w:r>
        <w:rPr>
          <w:rFonts w:ascii="Arial" w:eastAsia="Arial" w:hAnsi="Arial"/>
          <w:b/>
          <w:smallCaps/>
          <w:color w:val="000000"/>
          <w:sz w:val="24"/>
          <w:szCs w:val="24"/>
        </w:rPr>
        <w:t>W</w:t>
      </w:r>
      <w:r>
        <w:rPr>
          <w:rFonts w:ascii="Arial" w:eastAsia="Arial" w:hAnsi="Arial"/>
          <w:b/>
          <w:color w:val="000000"/>
          <w:sz w:val="24"/>
          <w:szCs w:val="24"/>
        </w:rPr>
        <w:t>hat the buyer can do if the Agency breaches its pension obligations</w:t>
      </w:r>
    </w:p>
    <w:p w14:paraId="29535805"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52" w:name="_heading=h.111kx3o" w:colFirst="0" w:colLast="0"/>
      <w:bookmarkEnd w:id="52"/>
      <w:r>
        <w:rPr>
          <w:rFonts w:ascii="Arial" w:eastAsia="Arial" w:hAnsi="Arial"/>
          <w:color w:val="000000"/>
          <w:sz w:val="24"/>
          <w:szCs w:val="24"/>
        </w:rPr>
        <w:t xml:space="preserve">The Agency agrees that the Client is entitled to make arrangements with NHS Pensions for the Client to be notified if the Agency (or its Subcontractor) breaches the terms of its Direction </w:t>
      </w:r>
      <w:r>
        <w:rPr>
          <w:rFonts w:ascii="Arial" w:eastAsia="Arial" w:hAnsi="Arial"/>
          <w:color w:val="000000"/>
          <w:sz w:val="24"/>
          <w:szCs w:val="24"/>
        </w:rPr>
        <w:t>Letter/Determination. Notwithstanding the provisions of the foregoing, the Agency shall notify the Client in the event that it (or its Subcontractor) breaches the terms of its Direction Letter/Determination.</w:t>
      </w:r>
    </w:p>
    <w:p w14:paraId="29535806"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53" w:name="_heading=h.3l18frh" w:colFirst="0" w:colLast="0"/>
      <w:bookmarkEnd w:id="53"/>
      <w:r>
        <w:rPr>
          <w:rFonts w:ascii="Arial" w:eastAsia="Arial" w:hAnsi="Arial"/>
          <w:color w:val="000000"/>
          <w:sz w:val="24"/>
          <w:szCs w:val="24"/>
        </w:rPr>
        <w:t>If the Agency (or its Subcontractors, if relevan</w:t>
      </w:r>
      <w:r>
        <w:rPr>
          <w:rFonts w:ascii="Arial" w:eastAsia="Arial" w:hAnsi="Arial"/>
          <w:color w:val="000000"/>
          <w:sz w:val="24"/>
          <w:szCs w:val="24"/>
        </w:rPr>
        <w:t>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Agency (or any such Subcontractor, as appropriate) shall offer to offer the NHSPS Eligible Employees membership of a pension scheme which is Broadly Comparable to the NHSPS on the date the NHSP</w:t>
      </w:r>
      <w:r>
        <w:rPr>
          <w:rFonts w:ascii="Arial" w:eastAsia="Arial" w:hAnsi="Arial"/>
          <w:color w:val="000000"/>
          <w:sz w:val="24"/>
          <w:szCs w:val="24"/>
        </w:rPr>
        <w:t>S Eligible Employees ceased to participate in the NHSPS in accordance with the provisions of paragraph 11 of Part D. Subcontractor.</w:t>
      </w:r>
    </w:p>
    <w:p w14:paraId="29535807" w14:textId="77777777" w:rsidR="008923AC" w:rsidRDefault="00F42B23">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Compensation when pension scheme access can’t be provided</w:t>
      </w:r>
    </w:p>
    <w:p w14:paraId="29535808" w14:textId="77777777" w:rsidR="008923AC" w:rsidRDefault="00F42B23">
      <w:pPr>
        <w:keepNext/>
        <w:numPr>
          <w:ilvl w:val="1"/>
          <w:numId w:val="7"/>
        </w:numPr>
        <w:pBdr>
          <w:top w:val="nil"/>
          <w:left w:val="nil"/>
          <w:bottom w:val="nil"/>
          <w:right w:val="nil"/>
          <w:between w:val="nil"/>
        </w:pBdr>
        <w:tabs>
          <w:tab w:val="left" w:pos="993"/>
        </w:tabs>
        <w:spacing w:before="120" w:after="120"/>
        <w:rPr>
          <w:color w:val="000000"/>
          <w:sz w:val="24"/>
          <w:szCs w:val="24"/>
        </w:rPr>
      </w:pPr>
      <w:bookmarkStart w:id="54" w:name="_heading=h.206ipza" w:colFirst="0" w:colLast="0"/>
      <w:bookmarkEnd w:id="54"/>
      <w:r>
        <w:rPr>
          <w:rFonts w:ascii="Arial" w:eastAsia="Arial" w:hAnsi="Arial"/>
          <w:color w:val="000000"/>
          <w:sz w:val="24"/>
          <w:szCs w:val="24"/>
        </w:rPr>
        <w:t>If the Agency (or its Subcontractor, if relevant) is unable to pro</w:t>
      </w:r>
      <w:r>
        <w:rPr>
          <w:rFonts w:ascii="Arial" w:eastAsia="Arial" w:hAnsi="Arial"/>
          <w:color w:val="000000"/>
          <w:sz w:val="24"/>
          <w:szCs w:val="24"/>
        </w:rPr>
        <w:t xml:space="preserve">vide the NHSPS Fair Deal Employees with either membership of: </w:t>
      </w:r>
    </w:p>
    <w:p w14:paraId="29535809" w14:textId="77777777" w:rsidR="008923AC" w:rsidRDefault="00F42B23">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the NHSPS (having used its best endeavours to secure a Direction Letter/Determination); or </w:t>
      </w:r>
    </w:p>
    <w:p w14:paraId="2953580A" w14:textId="77777777" w:rsidR="008923AC" w:rsidRDefault="00F42B23">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a Broadly Comparable pension scheme, </w:t>
      </w:r>
    </w:p>
    <w:p w14:paraId="2953580B" w14:textId="77777777" w:rsidR="008923AC" w:rsidRDefault="00F42B23">
      <w:pPr>
        <w:tabs>
          <w:tab w:val="left" w:pos="709"/>
        </w:tabs>
        <w:spacing w:before="120" w:after="120"/>
        <w:ind w:left="993"/>
        <w:rPr>
          <w:rFonts w:ascii="Arial" w:eastAsia="Arial" w:hAnsi="Arial"/>
          <w:sz w:val="24"/>
          <w:szCs w:val="24"/>
        </w:rPr>
      </w:pPr>
      <w:r>
        <w:rPr>
          <w:rFonts w:ascii="Arial" w:eastAsia="Arial" w:hAnsi="Arial"/>
          <w:sz w:val="24"/>
          <w:szCs w:val="24"/>
        </w:rPr>
        <w:t>the Client</w:t>
      </w:r>
      <w:r>
        <w:rPr>
          <w:rFonts w:ascii="Arial" w:eastAsia="Arial" w:hAnsi="Arial"/>
          <w:i/>
          <w:sz w:val="24"/>
          <w:szCs w:val="24"/>
        </w:rPr>
        <w:t xml:space="preserve"> </w:t>
      </w:r>
      <w:r>
        <w:rPr>
          <w:rFonts w:ascii="Arial" w:eastAsia="Arial" w:hAnsi="Arial"/>
          <w:sz w:val="24"/>
          <w:szCs w:val="24"/>
        </w:rPr>
        <w:t>may in its sole discretion permit the Agency (or any of its Subcontractors) to compensate the NHSPS Fair Deal Employees in a manner that is Broadly Comparable or equivalent in cash terms, the Agency (or Subcontractor as relevant) having consulted with a vi</w:t>
      </w:r>
      <w:r>
        <w:rPr>
          <w:rFonts w:ascii="Arial" w:eastAsia="Arial" w:hAnsi="Arial"/>
          <w:sz w:val="24"/>
          <w:szCs w:val="24"/>
        </w:rPr>
        <w:t>ew to reaching agreement with any recognised trade union or, in the absence of such body, the NHSPS Fair Deal Employees.  The Agency must meet (or must procure that the relevant Subcontractor meets) the costs of the Client</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w:t>
      </w:r>
      <w:r>
        <w:rPr>
          <w:rFonts w:ascii="Arial" w:eastAsia="Arial" w:hAnsi="Arial"/>
          <w:sz w:val="24"/>
          <w:szCs w:val="24"/>
        </w:rPr>
        <w:t xml:space="preserve">compensation offered is reasonable in the circumstances.  </w:t>
      </w:r>
    </w:p>
    <w:p w14:paraId="2953580C"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57" w:name="_heading=h.1egqt2p" w:colFirst="0" w:colLast="0"/>
      <w:bookmarkEnd w:id="57"/>
      <w:r>
        <w:rPr>
          <w:rFonts w:ascii="Arial" w:eastAsia="Arial" w:hAnsi="Arial"/>
          <w:color w:val="000000"/>
          <w:sz w:val="24"/>
          <w:szCs w:val="24"/>
        </w:rPr>
        <w:t>This flexibility for the Client to allow compensation in place of Pension Benefits is in addition to and not instead of the Client’s right to terminate the Contract.</w:t>
      </w:r>
    </w:p>
    <w:p w14:paraId="2953580D" w14:textId="77777777" w:rsidR="008923AC" w:rsidRDefault="00F42B23">
      <w:pPr>
        <w:keepNext/>
        <w:numPr>
          <w:ilvl w:val="0"/>
          <w:numId w:val="7"/>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 xml:space="preserve">Indemnities that a Agency must </w:t>
      </w:r>
      <w:r>
        <w:rPr>
          <w:rFonts w:ascii="Arial" w:eastAsia="Arial" w:hAnsi="Arial"/>
          <w:b/>
          <w:color w:val="000000"/>
          <w:sz w:val="24"/>
          <w:szCs w:val="24"/>
        </w:rPr>
        <w:t>give</w:t>
      </w:r>
    </w:p>
    <w:p w14:paraId="2953580E" w14:textId="77777777" w:rsidR="008923AC" w:rsidRDefault="00F42B23">
      <w:pPr>
        <w:numPr>
          <w:ilvl w:val="1"/>
          <w:numId w:val="7"/>
        </w:numPr>
        <w:pBdr>
          <w:top w:val="nil"/>
          <w:left w:val="nil"/>
          <w:bottom w:val="nil"/>
          <w:right w:val="nil"/>
          <w:between w:val="nil"/>
        </w:pBdr>
        <w:tabs>
          <w:tab w:val="left" w:pos="993"/>
        </w:tabs>
        <w:spacing w:before="120" w:after="120"/>
        <w:rPr>
          <w:color w:val="000000"/>
          <w:sz w:val="24"/>
          <w:szCs w:val="24"/>
        </w:rPr>
      </w:pPr>
      <w:bookmarkStart w:id="58" w:name="_heading=h.3ygebqi" w:colFirst="0" w:colLast="0"/>
      <w:bookmarkEnd w:id="58"/>
      <w:r>
        <w:rPr>
          <w:rFonts w:ascii="Arial" w:eastAsia="Arial" w:hAnsi="Arial"/>
          <w:color w:val="000000"/>
          <w:sz w:val="24"/>
          <w:szCs w:val="24"/>
        </w:rPr>
        <w:t>The Agency must indemnify and keep indemnified the CCS, the Client and any Replacement Agency against all Losses arising out of any claim by any NHSPS Fair Deal Employee or any NHS Broadly Comparable Employees that the provision of (or failure to prov</w:t>
      </w:r>
      <w:r>
        <w:rPr>
          <w:rFonts w:ascii="Arial" w:eastAsia="Arial" w:hAnsi="Arial"/>
          <w:color w:val="000000"/>
          <w:sz w:val="24"/>
          <w:szCs w:val="24"/>
        </w:rPr>
        <w:t>ide) Pension Benefits and NHS Premature Retirement Rights from the Relevant Transfer Date, or the level of such benefit provided, constitutes a breach of his or her employment rights.</w:t>
      </w:r>
    </w:p>
    <w:p w14:paraId="2953580F" w14:textId="77777777" w:rsidR="008923AC" w:rsidRDefault="00F42B23">
      <w:pPr>
        <w:spacing w:after="120"/>
        <w:rPr>
          <w:rFonts w:ascii="Arial" w:eastAsia="Arial" w:hAnsi="Arial"/>
          <w:b/>
          <w:sz w:val="24"/>
          <w:szCs w:val="24"/>
        </w:rPr>
      </w:pPr>
      <w:r>
        <w:br w:type="page"/>
      </w:r>
      <w:r>
        <w:rPr>
          <w:rFonts w:ascii="Arial" w:eastAsia="Arial" w:hAnsi="Arial"/>
          <w:b/>
          <w:sz w:val="24"/>
          <w:szCs w:val="24"/>
        </w:rPr>
        <w:lastRenderedPageBreak/>
        <w:t xml:space="preserve">Annex D3: </w:t>
      </w:r>
    </w:p>
    <w:p w14:paraId="29535810" w14:textId="77777777" w:rsidR="008923AC" w:rsidRDefault="00F42B23">
      <w:pPr>
        <w:spacing w:after="120"/>
        <w:rPr>
          <w:rFonts w:ascii="Arial" w:eastAsia="Arial" w:hAnsi="Arial"/>
          <w:b/>
          <w:sz w:val="24"/>
          <w:szCs w:val="24"/>
        </w:rPr>
      </w:pPr>
      <w:r>
        <w:rPr>
          <w:rFonts w:ascii="Arial" w:eastAsia="Arial" w:hAnsi="Arial"/>
          <w:b/>
          <w:sz w:val="24"/>
          <w:szCs w:val="24"/>
        </w:rPr>
        <w:t>Local Government Pension Schemes (LGPS)</w:t>
      </w:r>
    </w:p>
    <w:p w14:paraId="29535811" w14:textId="77777777" w:rsidR="008923AC" w:rsidRDefault="00F42B23">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29535812" w14:textId="77777777" w:rsidR="008923AC" w:rsidRDefault="00F42B23">
      <w:pPr>
        <w:rPr>
          <w:rFonts w:ascii="Arial" w:eastAsia="Arial" w:hAnsi="Arial"/>
          <w:b/>
          <w:sz w:val="24"/>
          <w:szCs w:val="24"/>
        </w:rPr>
      </w:pPr>
      <w:r>
        <w:rPr>
          <w:rFonts w:ascii="Arial" w:eastAsia="Arial" w:hAnsi="Arial"/>
          <w:b/>
          <w:sz w:val="24"/>
          <w:szCs w:val="24"/>
          <w:highlight w:val="yellow"/>
        </w:rPr>
        <w:t xml:space="preserve">Please note that this Part D is drafted to reflect the requirements of New Fair Deal. Accordingly, where a contracting </w:t>
      </w:r>
      <w:r>
        <w:rPr>
          <w:rFonts w:ascii="Arial" w:eastAsia="Arial" w:hAnsi="Arial"/>
          <w:b/>
          <w:sz w:val="24"/>
          <w:szCs w:val="24"/>
          <w:highlight w:val="yellow"/>
        </w:rPr>
        <w:t>authority is a local authority (or other type of best value authority) then it will be subject to the requirements of the Best Value Authorities Staff Transfers (Pensions) Direction 2007 (or the Welsh Authorities Staff Transfers (Pensions) Direction 2012 i</w:t>
      </w:r>
      <w:r>
        <w:rPr>
          <w:rFonts w:ascii="Arial" w:eastAsia="Arial" w:hAnsi="Arial"/>
          <w:b/>
          <w:sz w:val="24"/>
          <w:szCs w:val="24"/>
          <w:highlight w:val="yellow"/>
        </w:rPr>
        <w:t xml:space="preserve">f appropriate) and should take further specific legal advice to ensure compliance with those Directions.  </w:t>
      </w:r>
    </w:p>
    <w:p w14:paraId="29535813" w14:textId="77777777" w:rsidR="008923AC" w:rsidRDefault="00F42B23">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29535814" w14:textId="77777777" w:rsidR="008923AC" w:rsidRDefault="00F42B23">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Client, it is important to identify the correct one(s) and amend the definition of "Fund" accordingly.</w:t>
      </w:r>
    </w:p>
    <w:p w14:paraId="29535815" w14:textId="77777777" w:rsidR="008923AC" w:rsidRDefault="00F42B23">
      <w:pPr>
        <w:rPr>
          <w:rFonts w:ascii="Arial" w:eastAsia="Arial" w:hAnsi="Arial"/>
          <w:sz w:val="24"/>
          <w:szCs w:val="24"/>
        </w:rPr>
      </w:pPr>
      <w:r>
        <w:rPr>
          <w:rFonts w:ascii="Arial" w:eastAsia="Arial" w:hAnsi="Arial"/>
          <w:sz w:val="24"/>
          <w:szCs w:val="24"/>
        </w:rPr>
        <w:t>It is important to check whether CCS a</w:t>
      </w:r>
      <w:r>
        <w:rPr>
          <w:rFonts w:ascii="Arial" w:eastAsia="Arial" w:hAnsi="Arial"/>
          <w:sz w:val="24"/>
          <w:szCs w:val="24"/>
        </w:rPr>
        <w:t xml:space="preserve">nd or the Client can actually participate in the LGPS. Where a government department is taking on services which were formerly the responsibility of a Local Authority it may be necessary to obtain secretary of state approval for participation in the LGPS, </w:t>
      </w:r>
      <w:r>
        <w:rPr>
          <w:rFonts w:ascii="Arial" w:eastAsia="Arial" w:hAnsi="Arial"/>
          <w:sz w:val="24"/>
          <w:szCs w:val="24"/>
        </w:rPr>
        <w:t xml:space="preserve">this is because the services are being provided to Gov. Dept. and not to a Local Authority. </w:t>
      </w:r>
    </w:p>
    <w:p w14:paraId="29535816" w14:textId="77777777" w:rsidR="008923AC" w:rsidRDefault="00F42B23">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w:t>
      </w:r>
      <w:r>
        <w:rPr>
          <w:rFonts w:ascii="Arial" w:eastAsia="Arial" w:hAnsi="Arial"/>
          <w:sz w:val="24"/>
          <w:szCs w:val="24"/>
        </w:rPr>
        <w:t>id provide such a right, it is a significant additional cost and therefore bulk transfer wording has been excluded.  If required take legal advice due to the exceptionally high costs which can result from a requirement to provide bulk transfers.]</w:t>
      </w:r>
    </w:p>
    <w:p w14:paraId="29535817" w14:textId="77777777" w:rsidR="008923AC" w:rsidRDefault="00F42B23">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Definitio</w:t>
      </w:r>
      <w:r>
        <w:rPr>
          <w:rFonts w:ascii="Arial" w:eastAsia="Arial" w:hAnsi="Arial"/>
          <w:b/>
          <w:color w:val="000000"/>
          <w:sz w:val="24"/>
          <w:szCs w:val="24"/>
        </w:rPr>
        <w:t>ns</w:t>
      </w:r>
    </w:p>
    <w:p w14:paraId="29535818" w14:textId="77777777" w:rsidR="008923AC" w:rsidRDefault="00F42B2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8923AC" w14:paraId="2953581B" w14:textId="77777777">
        <w:trPr>
          <w:trHeight w:val="653"/>
        </w:trPr>
        <w:tc>
          <w:tcPr>
            <w:tcW w:w="2635" w:type="dxa"/>
            <w:shd w:val="clear" w:color="auto" w:fill="auto"/>
          </w:tcPr>
          <w:p w14:paraId="29535819" w14:textId="77777777" w:rsidR="008923AC" w:rsidRDefault="00F42B23">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2953581A" w14:textId="77777777" w:rsidR="008923AC" w:rsidRDefault="00F42B23">
            <w:pPr>
              <w:rPr>
                <w:rFonts w:ascii="Arial" w:eastAsia="Arial" w:hAnsi="Arial"/>
                <w:sz w:val="24"/>
                <w:szCs w:val="24"/>
              </w:rPr>
            </w:pPr>
            <w:r>
              <w:rPr>
                <w:rFonts w:ascii="Arial" w:eastAsia="Arial" w:hAnsi="Arial"/>
                <w:sz w:val="24"/>
                <w:szCs w:val="24"/>
              </w:rPr>
              <w:t>the Local Government Pension Scheme Regulations 2013 (SI 2013/2356) (as amended from</w:t>
            </w:r>
            <w:r>
              <w:rPr>
                <w:rFonts w:ascii="Arial" w:eastAsia="Arial" w:hAnsi="Arial"/>
                <w:sz w:val="24"/>
                <w:szCs w:val="24"/>
              </w:rPr>
              <w:t xml:space="preserve"> time to time);</w:t>
            </w:r>
          </w:p>
        </w:tc>
      </w:tr>
      <w:tr w:rsidR="008923AC" w14:paraId="2953581E" w14:textId="77777777">
        <w:trPr>
          <w:trHeight w:val="653"/>
        </w:trPr>
        <w:tc>
          <w:tcPr>
            <w:tcW w:w="2635" w:type="dxa"/>
            <w:shd w:val="clear" w:color="auto" w:fill="auto"/>
          </w:tcPr>
          <w:p w14:paraId="2953581C" w14:textId="77777777" w:rsidR="008923AC" w:rsidRDefault="00F42B23">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Client</w:t>
            </w:r>
            <w:r>
              <w:rPr>
                <w:rFonts w:ascii="Arial" w:eastAsia="Arial" w:hAnsi="Arial"/>
                <w:sz w:val="24"/>
                <w:szCs w:val="24"/>
              </w:rPr>
              <w:t>"</w:t>
            </w:r>
          </w:p>
        </w:tc>
        <w:tc>
          <w:tcPr>
            <w:tcW w:w="6391" w:type="dxa"/>
            <w:shd w:val="clear" w:color="auto" w:fill="auto"/>
          </w:tcPr>
          <w:p w14:paraId="2953581D" w14:textId="77777777" w:rsidR="008923AC" w:rsidRDefault="00F42B23">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Client of that Fund for the purposes of the 2013 Regulations;</w:t>
            </w:r>
          </w:p>
        </w:tc>
      </w:tr>
      <w:tr w:rsidR="008923AC" w14:paraId="29535821" w14:textId="77777777">
        <w:trPr>
          <w:trHeight w:val="653"/>
        </w:trPr>
        <w:tc>
          <w:tcPr>
            <w:tcW w:w="2635" w:type="dxa"/>
            <w:shd w:val="clear" w:color="auto" w:fill="auto"/>
          </w:tcPr>
          <w:p w14:paraId="2953581F" w14:textId="77777777" w:rsidR="008923AC" w:rsidRDefault="00F42B23">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29535820" w14:textId="77777777" w:rsidR="008923AC" w:rsidRDefault="00F42B23">
            <w:pPr>
              <w:rPr>
                <w:rFonts w:ascii="Arial" w:eastAsia="Arial" w:hAnsi="Arial"/>
                <w:sz w:val="24"/>
                <w:szCs w:val="24"/>
              </w:rPr>
            </w:pPr>
            <w:r>
              <w:rPr>
                <w:rFonts w:ascii="Arial" w:eastAsia="Arial" w:hAnsi="Arial"/>
                <w:sz w:val="24"/>
                <w:szCs w:val="24"/>
              </w:rPr>
              <w:t>the actuary to a Fund appointed by the Administering Client of that Fund;</w:t>
            </w:r>
          </w:p>
        </w:tc>
      </w:tr>
      <w:tr w:rsidR="008923AC" w14:paraId="29535824" w14:textId="77777777">
        <w:trPr>
          <w:trHeight w:val="337"/>
        </w:trPr>
        <w:tc>
          <w:tcPr>
            <w:tcW w:w="2635" w:type="dxa"/>
            <w:shd w:val="clear" w:color="auto" w:fill="auto"/>
          </w:tcPr>
          <w:p w14:paraId="29535822" w14:textId="77777777" w:rsidR="008923AC" w:rsidRDefault="00F42B23">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29535823" w14:textId="77777777" w:rsidR="008923AC" w:rsidRDefault="00F42B23">
            <w:pPr>
              <w:rPr>
                <w:rFonts w:ascii="Arial" w:eastAsia="Arial" w:hAnsi="Arial"/>
                <w:b/>
                <w:sz w:val="24"/>
                <w:szCs w:val="24"/>
              </w:rPr>
            </w:pPr>
            <w:r>
              <w:rPr>
                <w:rFonts w:ascii="Arial" w:eastAsia="Arial" w:hAnsi="Arial"/>
                <w:b/>
                <w:sz w:val="24"/>
                <w:szCs w:val="24"/>
                <w:highlight w:val="yellow"/>
              </w:rPr>
              <w:t>[insert name], a pension fund within the LGPS;</w:t>
            </w:r>
          </w:p>
        </w:tc>
      </w:tr>
      <w:tr w:rsidR="008923AC" w14:paraId="29535827" w14:textId="77777777">
        <w:trPr>
          <w:trHeight w:val="337"/>
        </w:trPr>
        <w:tc>
          <w:tcPr>
            <w:tcW w:w="2635" w:type="dxa"/>
            <w:shd w:val="clear" w:color="auto" w:fill="auto"/>
          </w:tcPr>
          <w:p w14:paraId="29535825" w14:textId="77777777" w:rsidR="008923AC" w:rsidRDefault="00F42B23">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29535826" w14:textId="77777777" w:rsidR="008923AC" w:rsidRDefault="00F42B23">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8923AC" w14:paraId="2953582A" w14:textId="77777777">
        <w:trPr>
          <w:trHeight w:val="1269"/>
        </w:trPr>
        <w:tc>
          <w:tcPr>
            <w:tcW w:w="2635" w:type="dxa"/>
            <w:shd w:val="clear" w:color="auto" w:fill="auto"/>
          </w:tcPr>
          <w:p w14:paraId="29535828" w14:textId="77777777" w:rsidR="008923AC" w:rsidRDefault="00F42B23">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29535829" w14:textId="77777777" w:rsidR="008923AC" w:rsidRDefault="00F42B23">
            <w:pPr>
              <w:rPr>
                <w:rFonts w:ascii="Arial" w:eastAsia="Arial" w:hAnsi="Arial"/>
                <w:sz w:val="24"/>
                <w:szCs w:val="24"/>
              </w:rPr>
            </w:pPr>
            <w:r>
              <w:rPr>
                <w:rFonts w:ascii="Arial" w:eastAsia="Arial" w:hAnsi="Arial"/>
                <w:sz w:val="24"/>
                <w:szCs w:val="24"/>
              </w:rPr>
              <w:t>the Local Governmen</w:t>
            </w:r>
            <w:r>
              <w:rPr>
                <w:rFonts w:ascii="Arial" w:eastAsia="Arial" w:hAnsi="Arial"/>
                <w:sz w:val="24"/>
                <w:szCs w:val="24"/>
              </w:rPr>
              <w:t>t Pension Scheme as governed by the LGPS Regulations, and any other regulations (in each case as amended from time to time) which are from time  to time applicable to the Local Government Pension Scheme;</w:t>
            </w:r>
          </w:p>
        </w:tc>
      </w:tr>
      <w:tr w:rsidR="008923AC" w14:paraId="2953582D" w14:textId="77777777">
        <w:trPr>
          <w:trHeight w:val="990"/>
        </w:trPr>
        <w:tc>
          <w:tcPr>
            <w:tcW w:w="2635" w:type="dxa"/>
            <w:shd w:val="clear" w:color="auto" w:fill="auto"/>
          </w:tcPr>
          <w:p w14:paraId="2953582B" w14:textId="77777777" w:rsidR="008923AC" w:rsidRDefault="00F42B23">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2953582C" w14:textId="77777777" w:rsidR="008923AC" w:rsidRDefault="00F42B23">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8923AC" w14:paraId="29535830" w14:textId="77777777">
        <w:trPr>
          <w:trHeight w:val="900"/>
        </w:trPr>
        <w:tc>
          <w:tcPr>
            <w:tcW w:w="2635" w:type="dxa"/>
            <w:shd w:val="clear" w:color="auto" w:fill="auto"/>
          </w:tcPr>
          <w:p w14:paraId="2953582E" w14:textId="77777777" w:rsidR="008923AC" w:rsidRDefault="00F42B23">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2953582F" w14:textId="77777777" w:rsidR="008923AC" w:rsidRDefault="00F42B23">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8923AC" w14:paraId="29535833" w14:textId="77777777">
        <w:trPr>
          <w:trHeight w:val="900"/>
        </w:trPr>
        <w:tc>
          <w:tcPr>
            <w:tcW w:w="2635" w:type="dxa"/>
            <w:shd w:val="clear" w:color="auto" w:fill="auto"/>
          </w:tcPr>
          <w:p w14:paraId="29535831" w14:textId="77777777" w:rsidR="008923AC" w:rsidRDefault="00F42B23">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29535832" w14:textId="77777777" w:rsidR="008923AC" w:rsidRDefault="00F42B23">
            <w:pPr>
              <w:rPr>
                <w:rFonts w:ascii="Arial" w:eastAsia="Arial" w:hAnsi="Arial"/>
                <w:sz w:val="24"/>
                <w:szCs w:val="24"/>
              </w:rPr>
            </w:pPr>
            <w:r>
              <w:rPr>
                <w:rFonts w:ascii="Arial" w:eastAsia="Arial" w:hAnsi="Arial"/>
                <w:sz w:val="24"/>
                <w:szCs w:val="24"/>
              </w:rPr>
              <w:t xml:space="preserve">any LGPS Fair Deal Employee who at </w:t>
            </w:r>
            <w:r>
              <w:rPr>
                <w:rFonts w:ascii="Arial" w:eastAsia="Arial" w:hAnsi="Arial"/>
                <w:sz w:val="24"/>
                <w:szCs w:val="24"/>
              </w:rPr>
              <w:t>the relevant time is an active member or eligible to participate in the LGPS under an LGPS Admission Agreement;</w:t>
            </w:r>
          </w:p>
        </w:tc>
      </w:tr>
      <w:tr w:rsidR="008923AC" w14:paraId="29535836" w14:textId="77777777">
        <w:trPr>
          <w:trHeight w:val="900"/>
        </w:trPr>
        <w:tc>
          <w:tcPr>
            <w:tcW w:w="2635" w:type="dxa"/>
            <w:shd w:val="clear" w:color="auto" w:fill="auto"/>
          </w:tcPr>
          <w:p w14:paraId="29535834" w14:textId="77777777" w:rsidR="008923AC" w:rsidRDefault="00F42B23">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29535835" w14:textId="77777777" w:rsidR="008923AC" w:rsidRDefault="00F42B23">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8923AC" w14:paraId="29535839" w14:textId="77777777">
        <w:trPr>
          <w:trHeight w:val="1665"/>
        </w:trPr>
        <w:tc>
          <w:tcPr>
            <w:tcW w:w="2635" w:type="dxa"/>
            <w:shd w:val="clear" w:color="auto" w:fill="auto"/>
          </w:tcPr>
          <w:p w14:paraId="29535837" w14:textId="77777777" w:rsidR="008923AC" w:rsidRDefault="00F42B23">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29535838" w14:textId="77777777" w:rsidR="008923AC" w:rsidRDefault="00F42B23">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w:t>
            </w:r>
            <w:r>
              <w:rPr>
                <w:rFonts w:ascii="Arial" w:eastAsia="Arial" w:hAnsi="Arial"/>
                <w:sz w:val="24"/>
                <w:szCs w:val="24"/>
              </w:rPr>
              <w:t>e LGPS.</w:t>
            </w:r>
          </w:p>
        </w:tc>
      </w:tr>
    </w:tbl>
    <w:p w14:paraId="2953583A" w14:textId="77777777" w:rsidR="008923AC" w:rsidRDefault="008923AC">
      <w:pPr>
        <w:pStyle w:val="Heading2"/>
        <w:rPr>
          <w:rFonts w:ascii="Arial" w:eastAsia="Arial" w:hAnsi="Arial"/>
          <w:sz w:val="24"/>
          <w:szCs w:val="24"/>
        </w:rPr>
      </w:pPr>
    </w:p>
    <w:p w14:paraId="2953583B" w14:textId="77777777" w:rsidR="008923AC" w:rsidRDefault="00F42B23">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Agency to become an LGPS Admission Body</w:t>
      </w:r>
    </w:p>
    <w:p w14:paraId="2953583C" w14:textId="77777777" w:rsidR="008923AC" w:rsidRDefault="00F42B23">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Agency and/or any of its Subcontractors to which the employment of any LGPS Fair Deal Employee compulsorily transfers as a result of either the award of the relevant Co</w:t>
      </w:r>
      <w:r>
        <w:rPr>
          <w:rFonts w:ascii="Arial" w:eastAsia="Arial" w:hAnsi="Arial"/>
          <w:sz w:val="24"/>
          <w:szCs w:val="24"/>
        </w:rPr>
        <w:t>ntract or a Relevant Transfer, if not a scheme employer which participates automatically in the LGPS, shall each become an LGPS Admission Body by entering into an LGPS Admission Agreement on or before the Relevant Transfer Date to enable the LGPS Fair Deal</w:t>
      </w:r>
      <w:r>
        <w:rPr>
          <w:rFonts w:ascii="Arial" w:eastAsia="Arial" w:hAnsi="Arial"/>
          <w:sz w:val="24"/>
          <w:szCs w:val="24"/>
        </w:rPr>
        <w:t xml:space="preserve"> Employees to retain either continuous active membership of or eligibility for the LGPS on and from </w:t>
      </w:r>
      <w:r>
        <w:rPr>
          <w:rFonts w:ascii="Arial" w:eastAsia="Arial" w:hAnsi="Arial"/>
          <w:sz w:val="24"/>
          <w:szCs w:val="24"/>
        </w:rPr>
        <w:lastRenderedPageBreak/>
        <w:t>the Relevant Transfer Date for so long as they remain employed in connection with the delivery of the Services under the relevant Contract.</w:t>
      </w:r>
    </w:p>
    <w:p w14:paraId="2953583D" w14:textId="77777777" w:rsidR="008923AC" w:rsidRDefault="00F42B23">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2953583E" w14:textId="77777777" w:rsidR="008923AC" w:rsidRDefault="00F42B23">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w:t>
      </w:r>
      <w:r>
        <w:rPr>
          <w:rFonts w:ascii="Arial" w:eastAsia="Arial" w:hAnsi="Arial"/>
          <w:sz w:val="24"/>
          <w:szCs w:val="24"/>
        </w:rPr>
        <w:t xml:space="preserve"> LGPS Fair Deal Employees who:</w:t>
      </w:r>
    </w:p>
    <w:p w14:paraId="2953583F" w14:textId="77777777" w:rsidR="008923AC" w:rsidRDefault="00F42B23">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29535840" w14:textId="77777777" w:rsidR="008923AC" w:rsidRDefault="00F42B23">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w:t>
      </w:r>
      <w:r>
        <w:rPr>
          <w:rFonts w:ascii="Arial" w:eastAsia="Arial" w:hAnsi="Arial"/>
          <w:sz w:val="24"/>
          <w:szCs w:val="24"/>
        </w:rPr>
        <w:t>n the LGPS (or a Broadly Comparable pension scheme) but were not active members of the LGPS (or a Broadly Comparable pension scheme) immediately before the Relevant Transfer Date shall retain the ability to join the LGPS on or after the Relevant Transfer D</w:t>
      </w:r>
      <w:r>
        <w:rPr>
          <w:rFonts w:ascii="Arial" w:eastAsia="Arial" w:hAnsi="Arial"/>
          <w:sz w:val="24"/>
          <w:szCs w:val="24"/>
        </w:rPr>
        <w:t>ate if they wish to do so. ]</w:t>
      </w:r>
    </w:p>
    <w:p w14:paraId="29535841" w14:textId="77777777" w:rsidR="008923AC" w:rsidRDefault="00F42B23">
      <w:pPr>
        <w:tabs>
          <w:tab w:val="left" w:pos="720"/>
        </w:tabs>
        <w:ind w:left="708"/>
        <w:rPr>
          <w:rFonts w:ascii="Arial" w:eastAsia="Arial" w:hAnsi="Arial"/>
          <w:b/>
          <w:sz w:val="24"/>
          <w:szCs w:val="24"/>
        </w:rPr>
      </w:pPr>
      <w:r>
        <w:rPr>
          <w:rFonts w:ascii="Arial" w:eastAsia="Arial" w:hAnsi="Arial"/>
          <w:b/>
          <w:sz w:val="24"/>
          <w:szCs w:val="24"/>
        </w:rPr>
        <w:t>OPTION 2</w:t>
      </w:r>
    </w:p>
    <w:p w14:paraId="29535842" w14:textId="77777777" w:rsidR="008923AC" w:rsidRDefault="00F42B23">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29535843" w14:textId="77777777" w:rsidR="008923AC" w:rsidRDefault="00F42B23">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29535844" w14:textId="77777777" w:rsidR="008923AC" w:rsidRDefault="00F42B23">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29535845" w14:textId="77777777" w:rsidR="008923AC" w:rsidRDefault="00F42B23">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w:t>
      </w:r>
      <w:r>
        <w:rPr>
          <w:rFonts w:ascii="Arial" w:eastAsia="Arial" w:hAnsi="Arial"/>
          <w:sz w:val="24"/>
          <w:szCs w:val="24"/>
        </w:rPr>
        <w:t xml:space="preserve"> Transfer Date. The Agency shall not automatically enrol or re-enrol for the purposes of the Pensions Act 2008 any LGPS Fair Deal Employees in any pension scheme other than the LGPS unless they cease to be eligible for membership of the LGPS.] </w:t>
      </w:r>
    </w:p>
    <w:p w14:paraId="29535846" w14:textId="77777777" w:rsidR="008923AC" w:rsidRDefault="00F42B23">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Agency will (and will procure that its Subcontractors (if any) will) provide at its own cost any indemnity, bond or guarantee required by an Administering Client in relation to an LGPS Admission Agreement.  </w:t>
      </w:r>
    </w:p>
    <w:p w14:paraId="29535847" w14:textId="77777777" w:rsidR="008923AC" w:rsidRDefault="00F42B23">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bookmarkStart w:id="59" w:name="_heading=h.2dlolyb" w:colFirst="0" w:colLast="0"/>
      <w:bookmarkEnd w:id="59"/>
      <w:r>
        <w:rPr>
          <w:rFonts w:ascii="Arial" w:eastAsia="Arial" w:hAnsi="Arial"/>
          <w:b/>
          <w:color w:val="000000"/>
          <w:sz w:val="24"/>
          <w:szCs w:val="24"/>
        </w:rPr>
        <w:lastRenderedPageBreak/>
        <w:t>Broadly Comparable Scheme</w:t>
      </w:r>
    </w:p>
    <w:p w14:paraId="29535848" w14:textId="77777777" w:rsidR="008923AC" w:rsidRDefault="00F42B23">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Agency </w:t>
      </w:r>
      <w:r>
        <w:rPr>
          <w:rFonts w:ascii="Arial" w:eastAsia="Arial" w:hAnsi="Arial"/>
          <w:sz w:val="24"/>
          <w:szCs w:val="24"/>
        </w:rPr>
        <w:t xml:space="preserve">and/or any of its Subcontractors is unable to obtain an LGPS Admission Agreement in accordance with paragraph 2.1 because the Administering Client will not allow it to participate in the Fund,  the Agency shall (and procure that its Subcontractors shall), </w:t>
      </w:r>
      <w:r>
        <w:rPr>
          <w:rFonts w:ascii="Arial" w:eastAsia="Arial" w:hAnsi="Arial"/>
          <w:sz w:val="24"/>
          <w:szCs w:val="24"/>
        </w:rPr>
        <w:t xml:space="preserve">with effect from the Relevant Transfer Date, offer the LGPS Fair Deal Employees membership of a pension scheme which is Broadly Comparable to LGPS on the Relevant Transfer Date in accordance with the provisions of paragraph 10 of Part D. </w:t>
      </w:r>
    </w:p>
    <w:p w14:paraId="29535849" w14:textId="77777777" w:rsidR="008923AC" w:rsidRDefault="00F42B23">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Agency</w:t>
      </w:r>
      <w:r>
        <w:rPr>
          <w:rFonts w:ascii="Arial" w:eastAsia="Arial" w:hAnsi="Arial"/>
          <w:sz w:val="24"/>
          <w:szCs w:val="24"/>
        </w:rPr>
        <w:t xml:space="preserve"> and/or any of its Subcontractors becomes an LGPS Admission Body in accordance with paragraph 2.1 but the LGPS Admission Agreement is terminated during the term of the relevant Contract for any reason at a time when the Agency or Subcontractors still emplo</w:t>
      </w:r>
      <w:r>
        <w:rPr>
          <w:rFonts w:ascii="Arial" w:eastAsia="Arial" w:hAnsi="Arial"/>
          <w:sz w:val="24"/>
          <w:szCs w:val="24"/>
        </w:rPr>
        <w:t xml:space="preserve">ys any LGPS Eligible Employees, the Agency shall (and procure that its Subcontractors shall) at no extra cost to the Client, offer the remaining LGPS Eligible Employees membership of a pension scheme which is Broadly Comparable to the LGPS on the date the </w:t>
      </w:r>
      <w:r>
        <w:rPr>
          <w:rFonts w:ascii="Arial" w:eastAsia="Arial" w:hAnsi="Arial"/>
          <w:sz w:val="24"/>
          <w:szCs w:val="24"/>
        </w:rPr>
        <w:t>LGPS Eligible Employees ceased to participate in the LGPS in accordance with the provisions of paragraph 11 of Part D.</w:t>
      </w:r>
    </w:p>
    <w:p w14:paraId="2953584A" w14:textId="77777777" w:rsidR="008923AC" w:rsidRDefault="00F42B23">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bookmarkStart w:id="60" w:name="_heading=h.sqyw64" w:colFirst="0" w:colLast="0"/>
      <w:bookmarkEnd w:id="60"/>
      <w:r>
        <w:rPr>
          <w:rFonts w:ascii="Arial" w:eastAsia="Arial" w:hAnsi="Arial"/>
          <w:b/>
          <w:color w:val="000000"/>
          <w:sz w:val="24"/>
          <w:szCs w:val="24"/>
        </w:rPr>
        <w:t>Discretionary Benefits</w:t>
      </w:r>
    </w:p>
    <w:p w14:paraId="2953584B" w14:textId="77777777" w:rsidR="008923AC" w:rsidRDefault="00F42B23">
      <w:pPr>
        <w:pStyle w:val="Heading3"/>
        <w:ind w:left="720" w:hanging="10"/>
        <w:rPr>
          <w:rFonts w:ascii="Arial" w:eastAsia="Arial" w:hAnsi="Arial"/>
          <w:sz w:val="24"/>
          <w:szCs w:val="24"/>
        </w:rPr>
      </w:pPr>
      <w:r>
        <w:rPr>
          <w:rFonts w:ascii="Arial" w:eastAsia="Arial" w:hAnsi="Arial"/>
          <w:sz w:val="24"/>
          <w:szCs w:val="24"/>
        </w:rPr>
        <w:t>Where the Agency and/or any of its Subcontractors is an LGPS Admission Body, the Agency shall (and procure that it</w:t>
      </w:r>
      <w:r>
        <w:rPr>
          <w:rFonts w:ascii="Arial" w:eastAsia="Arial" w:hAnsi="Arial"/>
          <w:sz w:val="24"/>
          <w:szCs w:val="24"/>
        </w:rPr>
        <w:t>s Subcontractors shall) comply with its obligations under regulation 60 of the 2013 Regulations in relation to the preparation of a discretionary policy statement.</w:t>
      </w:r>
    </w:p>
    <w:p w14:paraId="2953584C" w14:textId="77777777" w:rsidR="008923AC" w:rsidRDefault="00F42B23">
      <w:pPr>
        <w:rPr>
          <w:rFonts w:ascii="Arial" w:eastAsia="Arial" w:hAnsi="Arial"/>
          <w:sz w:val="24"/>
          <w:szCs w:val="24"/>
        </w:rPr>
      </w:pPr>
      <w:r>
        <w:rPr>
          <w:rFonts w:ascii="Arial" w:eastAsia="Arial" w:hAnsi="Arial"/>
          <w:sz w:val="24"/>
          <w:szCs w:val="24"/>
        </w:rPr>
        <w:t xml:space="preserve"> </w:t>
      </w:r>
    </w:p>
    <w:p w14:paraId="2953584D" w14:textId="77777777" w:rsidR="008923AC" w:rsidRDefault="00F42B23">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LGPS RISK SHARING</w:t>
      </w:r>
      <w:r>
        <w:rPr>
          <w:rFonts w:ascii="Arial" w:eastAsia="Arial" w:hAnsi="Arial"/>
          <w:b/>
          <w:color w:val="000000"/>
          <w:sz w:val="24"/>
          <w:szCs w:val="24"/>
          <w:vertAlign w:val="superscript"/>
        </w:rPr>
        <w:footnoteReference w:id="8"/>
      </w:r>
    </w:p>
    <w:p w14:paraId="2953584E"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paragraphs 5.4 to 5.10, if at any time during the term of the relevant Contract the Administering Client, pursuant to the LGPS Admission Agreement or the LGPS Regulations, requires the Agency or any Subcontractor to pay employer contributions or</w:t>
      </w:r>
      <w:r>
        <w:rPr>
          <w:rFonts w:ascii="Arial" w:eastAsia="Arial" w:hAnsi="Arial"/>
          <w:color w:val="000000"/>
          <w:sz w:val="24"/>
          <w:szCs w:val="24"/>
        </w:rPr>
        <w:t xml:space="preserve"> other payments to the Fund in aggregate in excess of the Initial Contribution Rate, the excess of employer contributions above the Initial Contribution Rate for a Contract Year (the “Excess Amount”) shall be paid by the Agency or the Subcontractor, as the</w:t>
      </w:r>
      <w:r>
        <w:rPr>
          <w:rFonts w:ascii="Arial" w:eastAsia="Arial" w:hAnsi="Arial"/>
          <w:color w:val="000000"/>
          <w:sz w:val="24"/>
          <w:szCs w:val="24"/>
        </w:rPr>
        <w:t xml:space="preserve"> case may be, and the Agency shall be reimbursed by the Client.</w:t>
      </w:r>
    </w:p>
    <w:p w14:paraId="2953584F"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Client, pursuant to the LGPS Admission Agreement or the LGPS Regulations, </w:t>
      </w:r>
      <w:r>
        <w:rPr>
          <w:rFonts w:ascii="Arial" w:eastAsia="Arial" w:hAnsi="Arial"/>
          <w:color w:val="000000"/>
          <w:sz w:val="24"/>
          <w:szCs w:val="24"/>
        </w:rPr>
        <w:t xml:space="preserve">requires the Agency or any Subcontractor to pay employer contributions or payments to the Fund in aggregate below the Initial Contribution Rate for a Contract Year, the Agency shall reimburse the Client an amount equal to A–B (the “Refund  Amount”) where: </w:t>
      </w:r>
    </w:p>
    <w:p w14:paraId="29535850" w14:textId="77777777" w:rsidR="008923AC" w:rsidRDefault="00F42B23">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29535851" w14:textId="77777777" w:rsidR="008923AC" w:rsidRDefault="00F42B23">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Agency or Subcontractor for that Cont</w:t>
      </w:r>
      <w:r>
        <w:rPr>
          <w:rFonts w:ascii="Arial" w:eastAsia="Arial" w:hAnsi="Arial"/>
          <w:sz w:val="24"/>
          <w:szCs w:val="24"/>
        </w:rPr>
        <w:t>ract Year, as the case may be, to the Fund.</w:t>
      </w:r>
    </w:p>
    <w:p w14:paraId="29535852" w14:textId="77777777" w:rsidR="008923AC" w:rsidRDefault="00F42B23">
      <w:pPr>
        <w:numPr>
          <w:ilvl w:val="1"/>
          <w:numId w:val="10"/>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Subject to paragraphs 5.4 to 5.10, where the Administering Client obtains an actuarial valuation and a revised rates and adjustment certificate under the LGPS Regulations and/or the terms of the LGPS Admission Agreement when the LGPS Admission Agreement ce</w:t>
      </w:r>
      <w:r>
        <w:rPr>
          <w:rFonts w:ascii="Arial" w:eastAsia="Arial" w:hAnsi="Arial"/>
          <w:color w:val="000000"/>
          <w:sz w:val="24"/>
          <w:szCs w:val="24"/>
        </w:rPr>
        <w:t>ases to have effect and the Agency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Agency or any Subcontractor (as the case may be) and the</w:t>
      </w:r>
      <w:r>
        <w:rPr>
          <w:rFonts w:ascii="Arial" w:eastAsia="Arial" w:hAnsi="Arial"/>
          <w:color w:val="000000"/>
          <w:sz w:val="24"/>
          <w:szCs w:val="24"/>
        </w:rPr>
        <w:t xml:space="preserve"> Agency shall be reimbursed by the Client.</w:t>
      </w:r>
    </w:p>
    <w:p w14:paraId="29535853"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and any Subcontractors shall at all times be responsible for the following costs:</w:t>
      </w:r>
    </w:p>
    <w:p w14:paraId="29535854"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w:t>
      </w:r>
      <w:r>
        <w:rPr>
          <w:rFonts w:ascii="Arial" w:eastAsia="Arial" w:hAnsi="Arial"/>
          <w:color w:val="000000"/>
          <w:sz w:val="24"/>
          <w:szCs w:val="24"/>
        </w:rPr>
        <w:t>siness efficiency under Regulation 30(7) of the 2013 Regulations or otherwise;</w:t>
      </w:r>
    </w:p>
    <w:p w14:paraId="29535855"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ascii="Arial" w:eastAsia="Arial" w:hAnsi="Arial"/>
          <w:color w:val="000000"/>
          <w:sz w:val="24"/>
          <w:szCs w:val="24"/>
          <w:vertAlign w:val="superscript"/>
        </w:rPr>
        <w:footnoteReference w:id="9"/>
      </w:r>
      <w:r>
        <w:rPr>
          <w:rFonts w:ascii="Arial" w:eastAsia="Arial" w:hAnsi="Arial"/>
          <w:color w:val="000000"/>
          <w:sz w:val="24"/>
          <w:szCs w:val="24"/>
        </w:rPr>
        <w:t>;</w:t>
      </w:r>
    </w:p>
    <w:p w14:paraId="29535856"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payment </w:t>
      </w:r>
      <w:r>
        <w:rPr>
          <w:rFonts w:ascii="Arial" w:eastAsia="Arial" w:hAnsi="Arial"/>
          <w:color w:val="000000"/>
          <w:sz w:val="24"/>
          <w:szCs w:val="24"/>
        </w:rPr>
        <w:t>of Fund benefits to deferred or deferred pensioner members on the grounds of ill health or infirmity of mind or body under Regulation 38 of the 2013 Regulations or otherwise;</w:t>
      </w:r>
    </w:p>
    <w:p w14:paraId="29535857"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employer contributions relating to the costs of early or flexible retirement </w:t>
      </w:r>
      <w:r>
        <w:rPr>
          <w:rFonts w:ascii="Arial" w:eastAsia="Arial" w:hAnsi="Arial"/>
          <w:color w:val="000000"/>
          <w:sz w:val="24"/>
          <w:szCs w:val="24"/>
        </w:rPr>
        <w:t>where the actuarial reduction is waived in whole or in part or a cost neutral reduction is not applied with the consent of the Agency or any relevant Subcontractor including without limitation any decision made under Regulation 30(8) of the 2013 Regulation</w:t>
      </w:r>
      <w:r>
        <w:rPr>
          <w:rFonts w:ascii="Arial" w:eastAsia="Arial" w:hAnsi="Arial"/>
          <w:color w:val="000000"/>
          <w:sz w:val="24"/>
          <w:szCs w:val="24"/>
        </w:rPr>
        <w:t>s or Schedule 2 of The Local Government Pension Scheme (Transitional Provisions, Savings and Amendment) Regulations 2014;</w:t>
      </w:r>
    </w:p>
    <w:p w14:paraId="29535858"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Agency or any relevant Subcontract</w:t>
      </w:r>
      <w:r>
        <w:rPr>
          <w:rFonts w:ascii="Arial" w:eastAsia="Arial" w:hAnsi="Arial"/>
          <w:color w:val="000000"/>
          <w:sz w:val="24"/>
          <w:szCs w:val="24"/>
        </w:rPr>
        <w:t>ors including without limitation additional pension awarded under Regulation 31 of the 2013 Regulations or otherwise;</w:t>
      </w:r>
    </w:p>
    <w:p w14:paraId="29535859"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Agency or relevant Subcontractors in respe</w:t>
      </w:r>
      <w:r>
        <w:rPr>
          <w:rFonts w:ascii="Arial" w:eastAsia="Arial" w:hAnsi="Arial"/>
          <w:color w:val="000000"/>
          <w:sz w:val="24"/>
          <w:szCs w:val="24"/>
        </w:rPr>
        <w:t xml:space="preserve">ct of all or any of the LGPS Eligible Employees in excess </w:t>
      </w:r>
      <w:r>
        <w:rPr>
          <w:rFonts w:ascii="Arial" w:eastAsia="Arial" w:hAnsi="Arial"/>
          <w:color w:val="000000"/>
          <w:sz w:val="24"/>
          <w:szCs w:val="24"/>
        </w:rPr>
        <w:lastRenderedPageBreak/>
        <w:t>of the pay increases assumed in the Fund's most recent actuarial valuation (unless the Agency and/or any Subcontractor is contractually bound to provide such increases on the Relevant Transfer Date)</w:t>
      </w:r>
      <w:r>
        <w:rPr>
          <w:rFonts w:ascii="Arial" w:eastAsia="Arial" w:hAnsi="Arial"/>
          <w:color w:val="000000"/>
          <w:sz w:val="24"/>
          <w:szCs w:val="24"/>
        </w:rPr>
        <w:t>;</w:t>
      </w:r>
    </w:p>
    <w:p w14:paraId="2953585A"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Regulations by the Agency or any relevant Subcontractors where a member does not have an absol</w:t>
      </w:r>
      <w:r>
        <w:rPr>
          <w:rFonts w:ascii="Arial" w:eastAsia="Arial" w:hAnsi="Arial"/>
          <w:color w:val="000000"/>
          <w:sz w:val="24"/>
          <w:szCs w:val="24"/>
        </w:rPr>
        <w:t xml:space="preserve">ute entitlement to that benefit under the LGPS; </w:t>
      </w:r>
    </w:p>
    <w:p w14:paraId="2953585B"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Agency's or Subcontractor’s employer contribution rate, including without limitation an amount specified in a notice given by the Admin</w:t>
      </w:r>
      <w:r>
        <w:rPr>
          <w:rFonts w:ascii="Arial" w:eastAsia="Arial" w:hAnsi="Arial"/>
          <w:color w:val="000000"/>
          <w:sz w:val="24"/>
          <w:szCs w:val="24"/>
        </w:rPr>
        <w:t xml:space="preserve">istering Client under Regulation 70 of the 2013 Regulations; </w:t>
      </w:r>
    </w:p>
    <w:p w14:paraId="2953585C"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Agency or a Subcontractor from the Fund Actuary; and/or</w:t>
      </w:r>
    </w:p>
    <w:p w14:paraId="2953585D"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2953585E"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For the purposes of calc</w:t>
      </w:r>
      <w:r>
        <w:rPr>
          <w:rFonts w:ascii="Arial" w:eastAsia="Arial" w:hAnsi="Arial"/>
          <w:color w:val="000000"/>
          <w:sz w:val="24"/>
          <w:szCs w:val="24"/>
        </w:rPr>
        <w:t>ulating any Exit Payment, Excess Amount or Refund Amount, any part of such an amount which is attributable to any costs which the Agency or Subcontractors are responsible for in accordance with paragraph 5.4 above shall be disregarded and excluded from the</w:t>
      </w:r>
      <w:r>
        <w:rPr>
          <w:rFonts w:ascii="Arial" w:eastAsia="Arial" w:hAnsi="Arial"/>
          <w:color w:val="000000"/>
          <w:sz w:val="24"/>
          <w:szCs w:val="24"/>
        </w:rPr>
        <w:t xml:space="preserve"> calculation. In the event of any dispute as to level of any cost that should be excluded from the calculation, the opinion of the Fund Actuary shall be final and binding.</w:t>
      </w:r>
    </w:p>
    <w:p w14:paraId="2953585F" w14:textId="77777777" w:rsidR="008923AC" w:rsidRDefault="00F42B23">
      <w:pPr>
        <w:numPr>
          <w:ilvl w:val="1"/>
          <w:numId w:val="10"/>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Where the Administering Client obtains an actuarial valuation and a revised rates an</w:t>
      </w:r>
      <w:r>
        <w:rPr>
          <w:rFonts w:ascii="Arial" w:eastAsia="Arial" w:hAnsi="Arial"/>
          <w:color w:val="000000"/>
          <w:sz w:val="24"/>
          <w:szCs w:val="24"/>
        </w:rPr>
        <w:t>d adjustment certificate under the LGPS Regulations and/or the terms of the LGPS Admission Agreement when the LGPS Admission Agreement ceases to have effect and the Agency or any Subcontractor receives payment of an exit credit payment under Regulation 64(</w:t>
      </w:r>
      <w:r>
        <w:rPr>
          <w:rFonts w:ascii="Arial" w:eastAsia="Arial" w:hAnsi="Arial"/>
          <w:color w:val="000000"/>
          <w:sz w:val="24"/>
          <w:szCs w:val="24"/>
        </w:rPr>
        <w:t>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Agency shall (or procure that any Subcontractor shall) reimburse the Client an amount equal to the Exit Credit within twenty (20) Working Days of receipt of the Exit Credit. </w:t>
      </w:r>
    </w:p>
    <w:p w14:paraId="29535860"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(or procure </w:t>
      </w:r>
      <w:r>
        <w:rPr>
          <w:rFonts w:ascii="Arial" w:eastAsia="Arial" w:hAnsi="Arial"/>
          <w:color w:val="000000"/>
          <w:sz w:val="24"/>
          <w:szCs w:val="24"/>
        </w:rPr>
        <w:t>that the Subcontractor shall) notify the Client in writing within twenty (20) Working Days:</w:t>
      </w:r>
    </w:p>
    <w:p w14:paraId="29535861"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29535862"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w:t>
      </w:r>
      <w:r>
        <w:rPr>
          <w:rFonts w:ascii="Arial" w:eastAsia="Arial" w:hAnsi="Arial"/>
          <w:color w:val="000000"/>
          <w:sz w:val="24"/>
          <w:szCs w:val="24"/>
        </w:rPr>
        <w:t>ering Client  of any Exit Payment or Exit Credit that is determined by as being due from or to the Agency or a Subcontractor and provide a copy of any revised rates and adjustments certificate detailing the Exit Payment or Exit Credit and its calculation.</w:t>
      </w:r>
    </w:p>
    <w:p w14:paraId="29535863"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Within twenty (20) Working Days of receiving the notification under paragraph 5.7  above, the Client shall either:</w:t>
      </w:r>
    </w:p>
    <w:p w14:paraId="29535864"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Agency in writing of its acceptance of the Excess Amount, Refund Amount or Exit Payment;</w:t>
      </w:r>
    </w:p>
    <w:p w14:paraId="29535865"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w:t>
      </w:r>
      <w:r>
        <w:rPr>
          <w:rFonts w:ascii="Arial" w:eastAsia="Arial" w:hAnsi="Arial"/>
          <w:color w:val="000000"/>
          <w:sz w:val="24"/>
          <w:szCs w:val="24"/>
        </w:rPr>
        <w:t>bout the Excess Amount, Refund Amount or Exit Payment from the Agency; and/or</w:t>
      </w:r>
    </w:p>
    <w:p w14:paraId="29535866" w14:textId="77777777" w:rsidR="008923AC" w:rsidRDefault="00F42B23">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Agency to discuss or clarify the information or evidence provided.</w:t>
      </w:r>
    </w:p>
    <w:p w14:paraId="29535867"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Excess Amount, Refund Amount or Exit Payment is agreed following the recei</w:t>
      </w:r>
      <w:r>
        <w:rPr>
          <w:rFonts w:ascii="Arial" w:eastAsia="Arial" w:hAnsi="Arial"/>
          <w:color w:val="000000"/>
          <w:sz w:val="24"/>
          <w:szCs w:val="24"/>
        </w:rPr>
        <w:t>pt of further information or evidence or following a meeting in accordance with paragraph 5.8 above, the Client shall notify the Agency in writing.  In the event that the Agency and the Client are unable to agree the amount of the Excess Amount, Refund Amo</w:t>
      </w:r>
      <w:r>
        <w:rPr>
          <w:rFonts w:ascii="Arial" w:eastAsia="Arial" w:hAnsi="Arial"/>
          <w:color w:val="000000"/>
          <w:sz w:val="24"/>
          <w:szCs w:val="24"/>
        </w:rPr>
        <w:t xml:space="preserve">unt or Exit Payment then they shall follow the Dispute Resolution Procedure. </w:t>
      </w:r>
    </w:p>
    <w:p w14:paraId="29535868"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Excess Amount or Exit Payment agreed by the Client or in accordance with the Dispute Resolution Procedure shall be paid by the Client within timescales as agreed between Clie</w:t>
      </w:r>
      <w:r>
        <w:rPr>
          <w:rFonts w:ascii="Arial" w:eastAsia="Arial" w:hAnsi="Arial"/>
          <w:color w:val="000000"/>
          <w:sz w:val="24"/>
          <w:szCs w:val="24"/>
        </w:rPr>
        <w:t>nt and Agency. The amount to be paid by the Client shall be an amount equal to the Excess Amount or Exit Payment less an amount equal to any corporation tax relief which has been claimed in respect of the Excess Amount or Exit Payment by the Agency or a Su</w:t>
      </w:r>
      <w:r>
        <w:rPr>
          <w:rFonts w:ascii="Arial" w:eastAsia="Arial" w:hAnsi="Arial"/>
          <w:color w:val="000000"/>
          <w:sz w:val="24"/>
          <w:szCs w:val="24"/>
        </w:rPr>
        <w:t xml:space="preserve">bcontractor. </w:t>
      </w:r>
    </w:p>
    <w:p w14:paraId="29535869"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Refund Amount agreed by the Client or in accordance with the Dispute Resolution Procedure as payable by the Agency or any Subcontractor to the Client, shall be paid by the Agency or any Subcontractor forthwith as the liability has been ag</w:t>
      </w:r>
      <w:r>
        <w:rPr>
          <w:rFonts w:ascii="Arial" w:eastAsia="Arial" w:hAnsi="Arial"/>
          <w:color w:val="000000"/>
          <w:sz w:val="24"/>
          <w:szCs w:val="24"/>
        </w:rPr>
        <w:t xml:space="preserve">reed. In the event the Agency or any Subcontractor fails to pay any agreed Refund Amount, the Client shall demand in writing the immediate payment of the agreed Refund Amount by the Agency and the Agency shall make payment within seven (7) Working Days of </w:t>
      </w:r>
      <w:r>
        <w:rPr>
          <w:rFonts w:ascii="Arial" w:eastAsia="Arial" w:hAnsi="Arial"/>
          <w:color w:val="000000"/>
          <w:sz w:val="24"/>
          <w:szCs w:val="24"/>
        </w:rPr>
        <w:t>such demand.</w:t>
      </w:r>
    </w:p>
    <w:p w14:paraId="2953586A" w14:textId="77777777" w:rsidR="008923AC" w:rsidRDefault="00F42B23">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This paragraph 5 shall survive termination of the relevant Contract. </w:t>
      </w:r>
    </w:p>
    <w:p w14:paraId="2953586B" w14:textId="77777777" w:rsidR="008923AC" w:rsidRDefault="008923AC">
      <w:pPr>
        <w:keepNext/>
        <w:pBdr>
          <w:top w:val="nil"/>
          <w:left w:val="nil"/>
          <w:bottom w:val="nil"/>
          <w:right w:val="nil"/>
          <w:between w:val="nil"/>
        </w:pBdr>
        <w:spacing w:before="120"/>
        <w:ind w:left="720" w:hanging="720"/>
        <w:rPr>
          <w:rFonts w:ascii="Arial" w:eastAsia="Arial" w:hAnsi="Arial"/>
          <w:b/>
          <w:color w:val="000000"/>
          <w:sz w:val="24"/>
          <w:szCs w:val="24"/>
        </w:rPr>
      </w:pPr>
    </w:p>
    <w:p w14:paraId="2953586C" w14:textId="77777777" w:rsidR="008923AC" w:rsidRDefault="00F42B23">
      <w:pPr>
        <w:spacing w:after="120"/>
        <w:rPr>
          <w:rFonts w:ascii="Arial" w:eastAsia="Arial" w:hAnsi="Arial"/>
          <w:b/>
          <w:sz w:val="24"/>
          <w:szCs w:val="24"/>
        </w:rPr>
      </w:pPr>
      <w:bookmarkStart w:id="61" w:name="_heading=h.3cqmetx" w:colFirst="0" w:colLast="0"/>
      <w:bookmarkEnd w:id="61"/>
      <w:r>
        <w:br w:type="page"/>
      </w:r>
      <w:r>
        <w:rPr>
          <w:rFonts w:ascii="Arial" w:eastAsia="Arial" w:hAnsi="Arial"/>
          <w:b/>
          <w:sz w:val="24"/>
          <w:szCs w:val="24"/>
        </w:rPr>
        <w:lastRenderedPageBreak/>
        <w:t>Annex D4: Other Schemes</w:t>
      </w:r>
    </w:p>
    <w:p w14:paraId="2953586D" w14:textId="77777777" w:rsidR="008923AC" w:rsidRDefault="00F42B23">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2953586E" w14:textId="77777777" w:rsidR="008923AC" w:rsidRDefault="00F42B23">
      <w:pPr>
        <w:pBdr>
          <w:top w:val="nil"/>
          <w:left w:val="nil"/>
          <w:bottom w:val="nil"/>
          <w:right w:val="nil"/>
          <w:between w:val="nil"/>
        </w:pBdr>
        <w:spacing w:before="120" w:after="120"/>
        <w:rPr>
          <w:rFonts w:ascii="Arial" w:eastAsia="Arial" w:hAnsi="Arial"/>
          <w:b/>
          <w:color w:val="000000"/>
          <w:sz w:val="24"/>
          <w:szCs w:val="24"/>
        </w:rPr>
      </w:pPr>
      <w:r>
        <w:br w:type="page"/>
      </w:r>
      <w:r>
        <w:rPr>
          <w:rFonts w:ascii="Arial" w:eastAsia="Arial" w:hAnsi="Arial"/>
          <w:b/>
          <w:color w:val="000000"/>
          <w:sz w:val="24"/>
          <w:szCs w:val="24"/>
        </w:rPr>
        <w:lastRenderedPageBreak/>
        <w:t xml:space="preserve">Part E: Staff Transfer on Exit </w:t>
      </w:r>
    </w:p>
    <w:p w14:paraId="2953586F" w14:textId="77777777" w:rsidR="008923AC" w:rsidRDefault="00F42B23">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14:paraId="29535870" w14:textId="77777777" w:rsidR="008923AC" w:rsidRDefault="00F42B23">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62" w:name="_heading=h.1rvwp1q" w:colFirst="0" w:colLast="0"/>
      <w:bookmarkEnd w:id="62"/>
      <w:r>
        <w:rPr>
          <w:rFonts w:ascii="Arial" w:eastAsia="Arial" w:hAnsi="Arial"/>
          <w:color w:val="000000"/>
          <w:sz w:val="24"/>
          <w:szCs w:val="24"/>
        </w:rPr>
        <w:t>The Agency agrees that within 20 Working Days of the earliest of:</w:t>
      </w:r>
    </w:p>
    <w:p w14:paraId="29535871"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 xml:space="preserve">receipt of a notification from the Client of a Service Transfer or intended Service Transfer; </w:t>
      </w:r>
    </w:p>
    <w:p w14:paraId="29535872"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4" w:name="_heading=h.2r0uhxc" w:colFirst="0" w:colLast="0"/>
      <w:bookmarkEnd w:id="64"/>
      <w:r>
        <w:rPr>
          <w:rFonts w:ascii="Arial" w:eastAsia="Arial" w:hAnsi="Arial"/>
          <w:color w:val="000000"/>
          <w:sz w:val="24"/>
          <w:szCs w:val="24"/>
        </w:rPr>
        <w:t xml:space="preserve">receipt of the giving of notice of early termination or any Partial Termination of the relevant Contract; </w:t>
      </w:r>
    </w:p>
    <w:p w14:paraId="29535873"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and</w:t>
      </w:r>
    </w:p>
    <w:p w14:paraId="29535874"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Client at any time (provided that the Client shall only be entitled to make one such request in any 6 Month period),</w:t>
      </w:r>
    </w:p>
    <w:p w14:paraId="29535875" w14:textId="77777777" w:rsidR="008923AC" w:rsidRDefault="00F42B23">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w:t>
      </w:r>
      <w:r>
        <w:rPr>
          <w:rFonts w:ascii="Arial" w:eastAsia="Arial" w:hAnsi="Arial"/>
          <w:color w:val="000000"/>
          <w:sz w:val="24"/>
          <w:szCs w:val="24"/>
        </w:rPr>
        <w:t>tion, the Agency's Provisional Agency Personnel List, together with the Staffing Information in relation to the Agency's Provisional Agency Personnel List and it shall provide an updated Agency's Provisional Agency Personnel List at such intervals as are r</w:t>
      </w:r>
      <w:r>
        <w:rPr>
          <w:rFonts w:ascii="Arial" w:eastAsia="Arial" w:hAnsi="Arial"/>
          <w:color w:val="000000"/>
          <w:sz w:val="24"/>
          <w:szCs w:val="24"/>
        </w:rPr>
        <w:t xml:space="preserve">easonably requested by the Client.  </w:t>
      </w:r>
    </w:p>
    <w:p w14:paraId="29535876"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bookmarkStart w:id="65" w:name="_heading=h.1664s55" w:colFirst="0" w:colLast="0"/>
      <w:bookmarkEnd w:id="65"/>
      <w:r>
        <w:rPr>
          <w:rFonts w:ascii="Arial" w:eastAsia="Arial" w:hAnsi="Arial"/>
          <w:color w:val="000000"/>
          <w:sz w:val="24"/>
          <w:szCs w:val="24"/>
        </w:rPr>
        <w:t>At least 20 Working Days prior to the Service Transfer Date, the Agency shall provide to the Client or at the direction of the Client to any Replacement Agency and/or any Replacement Subcontractor (i) the Agency's Final Agency Personnel List, which shall i</w:t>
      </w:r>
      <w:r>
        <w:rPr>
          <w:rFonts w:ascii="Arial" w:eastAsia="Arial" w:hAnsi="Arial"/>
          <w:color w:val="000000"/>
          <w:sz w:val="24"/>
          <w:szCs w:val="24"/>
        </w:rPr>
        <w:t>dentify the basis upon which they are Transferring Agency Employees and (ii) the Staffing Information in relation to the Agency’s Final Agency Personnel List (insofar as such information has not previously been provided).</w:t>
      </w:r>
    </w:p>
    <w:p w14:paraId="29535877"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shall be permitted to u</w:t>
      </w:r>
      <w:r>
        <w:rPr>
          <w:rFonts w:ascii="Arial" w:eastAsia="Arial" w:hAnsi="Arial"/>
          <w:color w:val="000000"/>
          <w:sz w:val="24"/>
          <w:szCs w:val="24"/>
        </w:rPr>
        <w:t xml:space="preserve">se and disclose information provided by the Agency under Paragraphs 1.1 and 1.2 for the purpose of informing any prospective Replacement Agency and/or Replacement Subcontractor. </w:t>
      </w:r>
    </w:p>
    <w:p w14:paraId="29535878"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warrants, for the benefit of The Client, any Replacement Agency, a</w:t>
      </w:r>
      <w:r>
        <w:rPr>
          <w:rFonts w:ascii="Arial" w:eastAsia="Arial" w:hAnsi="Arial"/>
          <w:color w:val="000000"/>
          <w:sz w:val="24"/>
          <w:szCs w:val="24"/>
        </w:rPr>
        <w:t>nd any Replacement Subcontractor that all information provided pursuant to Paragraphs 1.1 and 1.2 shall be true and accurate in all material respects at the time of providing the information.</w:t>
      </w:r>
    </w:p>
    <w:p w14:paraId="29535879"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From the date of the earliest event referred to in Paragraph 1.1</w:t>
      </w:r>
      <w:r>
        <w:rPr>
          <w:rFonts w:ascii="Arial" w:eastAsia="Arial" w:hAnsi="Arial"/>
          <w:color w:val="000000"/>
          <w:sz w:val="24"/>
          <w:szCs w:val="24"/>
        </w:rPr>
        <w:t xml:space="preserve">.1, 1.1.2 and 1.1.3, the Agency agrees that it shall not, and agrees to procure that each Subcontractor shall not, assign any person to the provision of the Services who is not listed on the Agency’s Provisional Agency Personnel List and shall not without </w:t>
      </w:r>
      <w:r>
        <w:rPr>
          <w:rFonts w:ascii="Arial" w:eastAsia="Arial" w:hAnsi="Arial"/>
          <w:color w:val="000000"/>
          <w:sz w:val="24"/>
          <w:szCs w:val="24"/>
        </w:rPr>
        <w:t>the approval of the Client (not to be unreasonably withheld or delayed):</w:t>
      </w:r>
    </w:p>
    <w:p w14:paraId="2953587A" w14:textId="77777777" w:rsidR="008923AC" w:rsidRDefault="00F42B2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2953587B"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Agency Staff listed on the Agency Provisional Agency Personnel List other than where any replacement is of equivalent grade, skills, experience and expertis</w:t>
      </w:r>
      <w:r>
        <w:rPr>
          <w:rFonts w:ascii="Arial" w:eastAsia="Arial" w:hAnsi="Arial"/>
          <w:color w:val="000000"/>
          <w:sz w:val="24"/>
          <w:szCs w:val="24"/>
        </w:rPr>
        <w:t>e and is employed on the same terms and conditions of employment as the person he/she replaces</w:t>
      </w:r>
    </w:p>
    <w:p w14:paraId="2953587C"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Agency Staff (including pensions and any paymen</w:t>
      </w:r>
      <w:r>
        <w:rPr>
          <w:rFonts w:ascii="Arial" w:eastAsia="Arial" w:hAnsi="Arial"/>
          <w:color w:val="000000"/>
          <w:sz w:val="24"/>
          <w:szCs w:val="24"/>
        </w:rPr>
        <w:t xml:space="preserve">ts connected with the termination of employment); </w:t>
      </w:r>
    </w:p>
    <w:p w14:paraId="2953587D"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Agency Staff save for fulfilling assignments and projects previously scheduled and agreed;</w:t>
      </w:r>
    </w:p>
    <w:p w14:paraId="2953587E"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Agency's Provisional Agency Personnel List;</w:t>
      </w:r>
    </w:p>
    <w:p w14:paraId="2953587F"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29535880"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Agency's Provisi</w:t>
      </w:r>
      <w:r>
        <w:rPr>
          <w:rFonts w:ascii="Arial" w:eastAsia="Arial" w:hAnsi="Arial"/>
          <w:color w:val="000000"/>
          <w:sz w:val="24"/>
          <w:szCs w:val="24"/>
        </w:rPr>
        <w:t>onal Agency Personnel List save by due disciplinary process;</w:t>
      </w:r>
    </w:p>
    <w:p w14:paraId="29535881" w14:textId="77777777" w:rsidR="008923AC" w:rsidRDefault="00F42B23">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and shall promptly notify, and procure that each Subcontractor shall promptly notify, the Client or, at the direction of the Client, any Replacement Agency and any Replacement Subcontractor of an</w:t>
      </w:r>
      <w:r>
        <w:rPr>
          <w:rFonts w:ascii="Arial" w:eastAsia="Arial" w:hAnsi="Arial"/>
          <w:color w:val="000000"/>
          <w:sz w:val="24"/>
          <w:szCs w:val="24"/>
        </w:rPr>
        <w:t>y notice to terminate employment given by the Agency or relevant Subcontractor or received from any persons listed on the Agency's Provisional Agency Personnel List regardless of when such notice takes effect.</w:t>
      </w:r>
    </w:p>
    <w:p w14:paraId="29535882" w14:textId="77777777" w:rsidR="008923AC" w:rsidRDefault="00F42B23">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On or around each anniversary of the Start Dat</w:t>
      </w:r>
      <w:r>
        <w:rPr>
          <w:rFonts w:ascii="Arial" w:eastAsia="Arial" w:hAnsi="Arial"/>
          <w:color w:val="000000"/>
          <w:sz w:val="24"/>
          <w:szCs w:val="24"/>
        </w:rPr>
        <w:t xml:space="preserve">e and up to four times during the last 12 Months of the Term, the Client may make written requests to the Agency for information relating to the manner in which the Services are organised.  Within 20 Working Days of receipt of a written request the Agency </w:t>
      </w:r>
      <w:r>
        <w:rPr>
          <w:rFonts w:ascii="Arial" w:eastAsia="Arial" w:hAnsi="Arial"/>
          <w:color w:val="000000"/>
          <w:sz w:val="24"/>
          <w:szCs w:val="24"/>
        </w:rPr>
        <w:t>shall provide, and shall procure that each Subcontractor shall provide, to the Client such information as the Client may reasonably require relating to the manner in which the Services are organised, which shall include:</w:t>
      </w:r>
    </w:p>
    <w:p w14:paraId="29535883"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w:t>
      </w:r>
      <w:r>
        <w:rPr>
          <w:rFonts w:ascii="Arial" w:eastAsia="Arial" w:hAnsi="Arial"/>
          <w:color w:val="000000"/>
          <w:sz w:val="24"/>
          <w:szCs w:val="24"/>
        </w:rPr>
        <w:t xml:space="preserve"> providing the Services;</w:t>
      </w:r>
    </w:p>
    <w:p w14:paraId="29535884"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29535885"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w:t>
      </w:r>
      <w:r>
        <w:rPr>
          <w:rFonts w:ascii="Arial" w:eastAsia="Arial" w:hAnsi="Arial"/>
          <w:color w:val="000000"/>
          <w:sz w:val="24"/>
          <w:szCs w:val="24"/>
        </w:rPr>
        <w:t>visions of any of the Annexes to Part D (Pensions) (as appropriate); and</w:t>
      </w:r>
    </w:p>
    <w:p w14:paraId="29535886"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29535887" w14:textId="77777777" w:rsidR="008923AC" w:rsidRDefault="00F42B23">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provide, and shall procure that each Subcontractor shall provide, all reasonable coop</w:t>
      </w:r>
      <w:r>
        <w:rPr>
          <w:rFonts w:ascii="Arial" w:eastAsia="Arial" w:hAnsi="Arial"/>
          <w:color w:val="000000"/>
          <w:sz w:val="24"/>
          <w:szCs w:val="24"/>
        </w:rPr>
        <w:t xml:space="preserve">eration and assistance to the Client, any Replacement Agency and/or any Replacement Subcontractor to ensure the smooth transfer of the Transferring Agency Employees on the Service Transfer </w:t>
      </w:r>
      <w:r>
        <w:rPr>
          <w:rFonts w:ascii="Arial" w:eastAsia="Arial" w:hAnsi="Arial"/>
          <w:color w:val="000000"/>
          <w:sz w:val="24"/>
          <w:szCs w:val="24"/>
        </w:rPr>
        <w:lastRenderedPageBreak/>
        <w:t>Date including providing sufficient information in advance of the S</w:t>
      </w:r>
      <w:r>
        <w:rPr>
          <w:rFonts w:ascii="Arial" w:eastAsia="Arial" w:hAnsi="Arial"/>
          <w:color w:val="000000"/>
          <w:sz w:val="24"/>
          <w:szCs w:val="24"/>
        </w:rPr>
        <w:t>ervice Transfer Date to ensure that all necessary payroll arrangements can be made to enable the Transferring Agency Employees to be paid as appropriate.  Without prejudice to the generality of the foregoing, within 5 Working Days following the Service Tra</w:t>
      </w:r>
      <w:r>
        <w:rPr>
          <w:rFonts w:ascii="Arial" w:eastAsia="Arial" w:hAnsi="Arial"/>
          <w:color w:val="000000"/>
          <w:sz w:val="24"/>
          <w:szCs w:val="24"/>
        </w:rPr>
        <w:t>nsfer Date, the Agency shall provide, and shall procure that each Subcontractor shall provide, to the Client or, at the direction of the Client, to any Replacement Agency and/or any Replacement Subcontractor (as appropriate), in respect of each person on t</w:t>
      </w:r>
      <w:r>
        <w:rPr>
          <w:rFonts w:ascii="Arial" w:eastAsia="Arial" w:hAnsi="Arial"/>
          <w:color w:val="000000"/>
          <w:sz w:val="24"/>
          <w:szCs w:val="24"/>
        </w:rPr>
        <w:t xml:space="preserve">he Agency's Final Agency Personnel List who is a Transferring Agency Employee: </w:t>
      </w:r>
    </w:p>
    <w:p w14:paraId="29535888"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29535889"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2953588A"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2953588B"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2953588C"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2953588D"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953588E" w14:textId="77777777" w:rsidR="008923AC" w:rsidRDefault="00F42B23">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14:paraId="2953588F"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Client and the Agency acknowledge that subsequent to the commencement of the provision of the Services, </w:t>
      </w:r>
      <w:r>
        <w:rPr>
          <w:rFonts w:ascii="Arial" w:eastAsia="Arial" w:hAnsi="Arial"/>
          <w:color w:val="000000"/>
          <w:sz w:val="24"/>
          <w:szCs w:val="24"/>
        </w:rPr>
        <w:t>the identity of the provider of the Services (or any part of the Services) may change (whether as a result of termination or Partial Termination of the relevant Contract or otherwise) resulting in the Services being undertaken by a Replacement Agency and/o</w:t>
      </w:r>
      <w:r>
        <w:rPr>
          <w:rFonts w:ascii="Arial" w:eastAsia="Arial" w:hAnsi="Arial"/>
          <w:color w:val="000000"/>
          <w:sz w:val="24"/>
          <w:szCs w:val="24"/>
        </w:rPr>
        <w:t>r a Replacement Subcontractor.  Such change in the identity of the supplier of such services may constitute a Relevant Transfer to which the Employment Regulations and/or the Acquired Rights Directive will apply.  The Client and the Agency agree that, as a</w:t>
      </w:r>
      <w:r>
        <w:rPr>
          <w:rFonts w:ascii="Arial" w:eastAsia="Arial" w:hAnsi="Arial"/>
          <w:color w:val="000000"/>
          <w:sz w:val="24"/>
          <w:szCs w:val="24"/>
        </w:rPr>
        <w:t xml:space="preserve"> result of the operation of the Employment Regulations, where a Relevant Transfer occurs, the contracts of employment between the Agency and the Transferring Agency Employees (except in relation to any contract terms disapplied through operation of regulat</w:t>
      </w:r>
      <w:r>
        <w:rPr>
          <w:rFonts w:ascii="Arial" w:eastAsia="Arial" w:hAnsi="Arial"/>
          <w:color w:val="000000"/>
          <w:sz w:val="24"/>
          <w:szCs w:val="24"/>
        </w:rPr>
        <w:t>ion 10(2) of the Employment Regulations) will have effect on and from the Service Transfer Date as if originally made between the Replacement Agency and/or a Replacement Subcontractor (as the case may be) and each such Transferring Agency Employee.</w:t>
      </w:r>
    </w:p>
    <w:p w14:paraId="29535890"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w:t>
      </w:r>
      <w:r>
        <w:rPr>
          <w:rFonts w:ascii="Arial" w:eastAsia="Arial" w:hAnsi="Arial"/>
          <w:color w:val="000000"/>
          <w:sz w:val="24"/>
          <w:szCs w:val="24"/>
        </w:rPr>
        <w:t>ncy shall, and shall procure that each Subcontractor shall,  comply with all its obligations in respect of the Transferring Agency Employees arising under the Employment Regulations in respect of the period up to (and including) the Service Transfer Date a</w:t>
      </w:r>
      <w:r>
        <w:rPr>
          <w:rFonts w:ascii="Arial" w:eastAsia="Arial" w:hAnsi="Arial"/>
          <w:color w:val="000000"/>
          <w:sz w:val="24"/>
          <w:szCs w:val="24"/>
        </w:rPr>
        <w:t>nd shall perform and discharge, and procure that each Subcontractor shall perform and discharge, all its obligations in respect of all the Transferring Agency Employees arising in respect of the period up to (and including) the Service Transfer Date (inclu</w:t>
      </w:r>
      <w:r>
        <w:rPr>
          <w:rFonts w:ascii="Arial" w:eastAsia="Arial" w:hAnsi="Arial"/>
          <w:color w:val="000000"/>
          <w:sz w:val="24"/>
          <w:szCs w:val="24"/>
        </w:rPr>
        <w:t>ding (without limit) the payment of all remuneration, benefits, entitlements, and outgoings, all wages, accrued but untaken holiday pay, bonuses, commissions, payments ofPAYE, national insurance contributions and pension contributions and all such sums due</w:t>
      </w:r>
      <w:r>
        <w:rPr>
          <w:rFonts w:ascii="Arial" w:eastAsia="Arial" w:hAnsi="Arial"/>
          <w:color w:val="000000"/>
          <w:sz w:val="24"/>
          <w:szCs w:val="24"/>
        </w:rPr>
        <w:t xml:space="preserve"> as a result of any Fair Deal Employees' participation in the Schemes which in any case are attributable in whole or in part to the period ending on (and including) the Service Transfer Date) and any necessary apportionments in respect of any </w:t>
      </w:r>
      <w:r>
        <w:rPr>
          <w:rFonts w:ascii="Arial" w:eastAsia="Arial" w:hAnsi="Arial"/>
          <w:color w:val="000000"/>
          <w:sz w:val="24"/>
          <w:szCs w:val="24"/>
        </w:rPr>
        <w:lastRenderedPageBreak/>
        <w:t>periodic paym</w:t>
      </w:r>
      <w:r>
        <w:rPr>
          <w:rFonts w:ascii="Arial" w:eastAsia="Arial" w:hAnsi="Arial"/>
          <w:color w:val="000000"/>
          <w:sz w:val="24"/>
          <w:szCs w:val="24"/>
        </w:rPr>
        <w:t xml:space="preserve">ents shall be made between: (i) the Agency and/or the Subcontractor (as appropriate); and (ii) the Replacement Agency and/or Replacement Subcontractor.  </w:t>
      </w:r>
    </w:p>
    <w:p w14:paraId="29535891"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bookmarkStart w:id="66" w:name="_heading=h.3q5sasy" w:colFirst="0" w:colLast="0"/>
      <w:bookmarkEnd w:id="66"/>
      <w:r>
        <w:rPr>
          <w:rFonts w:ascii="Arial" w:eastAsia="Arial" w:hAnsi="Arial"/>
          <w:color w:val="000000"/>
          <w:sz w:val="24"/>
          <w:szCs w:val="24"/>
        </w:rPr>
        <w:t>Subject to Paragraph 2.4, the Agency shall indemnify the Client and/or the Replacement Agency and/or a</w:t>
      </w:r>
      <w:r>
        <w:rPr>
          <w:rFonts w:ascii="Arial" w:eastAsia="Arial" w:hAnsi="Arial"/>
          <w:color w:val="000000"/>
          <w:sz w:val="24"/>
          <w:szCs w:val="24"/>
        </w:rPr>
        <w:t xml:space="preserve">ny Replacement Subcontractor against any Employee Liabilities arising from or as a result of: </w:t>
      </w:r>
    </w:p>
    <w:p w14:paraId="29535892"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Agency or any Subcontractor in respect of any Transferring Agency Employee or any appropriate employee representative (as defined in </w:t>
      </w:r>
      <w:r>
        <w:rPr>
          <w:rFonts w:ascii="Arial" w:eastAsia="Arial" w:hAnsi="Arial"/>
          <w:color w:val="000000"/>
          <w:sz w:val="24"/>
          <w:szCs w:val="24"/>
        </w:rPr>
        <w:t xml:space="preserve">the Employment Regulations) of any Transferring Agency Employee whether occurring before, on or after the Service Transfer Date; </w:t>
      </w:r>
    </w:p>
    <w:p w14:paraId="29535893"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Agency or any Subcontractor occurring on or before the Service Transfer Date of: </w:t>
      </w:r>
    </w:p>
    <w:p w14:paraId="29535894" w14:textId="77777777" w:rsidR="008923AC" w:rsidRDefault="00F42B23">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Agency Employees; and/or</w:t>
      </w:r>
    </w:p>
    <w:p w14:paraId="29535895" w14:textId="77777777" w:rsidR="008923AC" w:rsidRDefault="00F42B23">
      <w:pPr>
        <w:pStyle w:val="Heading5"/>
        <w:numPr>
          <w:ilvl w:val="4"/>
          <w:numId w:val="18"/>
        </w:numPr>
        <w:ind w:left="3402" w:hanging="1134"/>
        <w:rPr>
          <w:rFonts w:ascii="Arial" w:eastAsia="Arial" w:hAnsi="Arial"/>
          <w:sz w:val="24"/>
          <w:szCs w:val="24"/>
        </w:rPr>
      </w:pPr>
      <w:r>
        <w:rPr>
          <w:rFonts w:ascii="Arial" w:eastAsia="Arial" w:hAnsi="Arial"/>
          <w:sz w:val="24"/>
          <w:szCs w:val="24"/>
        </w:rPr>
        <w:t xml:space="preserve">any other custom or practice with a trade union or staff </w:t>
      </w:r>
      <w:r>
        <w:rPr>
          <w:rFonts w:ascii="Arial" w:eastAsia="Arial" w:hAnsi="Arial"/>
          <w:sz w:val="24"/>
          <w:szCs w:val="24"/>
        </w:rPr>
        <w:t>association in respect of any Transferring Agency Employees which the Agency or any Subcontractor is contractually bound to honour;</w:t>
      </w:r>
    </w:p>
    <w:p w14:paraId="29535896"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7" w:name="_heading=h.25b2l0r" w:colFirst="0" w:colLast="0"/>
      <w:bookmarkEnd w:id="67"/>
      <w:r>
        <w:rPr>
          <w:rFonts w:ascii="Arial" w:eastAsia="Arial" w:hAnsi="Arial"/>
          <w:color w:val="000000"/>
          <w:sz w:val="24"/>
          <w:szCs w:val="24"/>
        </w:rPr>
        <w:t>any claim by any trade union or other body or person representing any Transferring Agency Employees arising from or connecte</w:t>
      </w:r>
      <w:r>
        <w:rPr>
          <w:rFonts w:ascii="Arial" w:eastAsia="Arial" w:hAnsi="Arial"/>
          <w:color w:val="000000"/>
          <w:sz w:val="24"/>
          <w:szCs w:val="24"/>
        </w:rPr>
        <w:t>d with any failure by the Agency or a Subcontractor to comply with any legal obligation to such trade union, body or person arising on or before the Service Transfer Date;</w:t>
      </w:r>
    </w:p>
    <w:p w14:paraId="29535897"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w:t>
      </w:r>
      <w:r>
        <w:rPr>
          <w:rFonts w:ascii="Arial" w:eastAsia="Arial" w:hAnsi="Arial"/>
          <w:color w:val="000000"/>
          <w:sz w:val="24"/>
          <w:szCs w:val="24"/>
        </w:rPr>
        <w:t>ny financial obligation including, but not limited to, PAYE and primary and secondary national insurance contributions:</w:t>
      </w:r>
    </w:p>
    <w:p w14:paraId="29535898" w14:textId="77777777" w:rsidR="008923AC" w:rsidRDefault="00F42B23">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Agency Employee, to the extent that the proceeding, claim or demand by HMRC or other statutory authority</w:t>
      </w:r>
      <w:r>
        <w:rPr>
          <w:rFonts w:ascii="Arial" w:eastAsia="Arial" w:hAnsi="Arial"/>
          <w:sz w:val="24"/>
          <w:szCs w:val="24"/>
        </w:rPr>
        <w:t xml:space="preserve"> relates to financial obligations arising on and before the Service Transfer Date; and</w:t>
      </w:r>
    </w:p>
    <w:p w14:paraId="29535899" w14:textId="77777777" w:rsidR="008923AC" w:rsidRDefault="00F42B23">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 is not identified in the Agency’s Final Agency Personnel List, and in respect of whom it is later alleged or determined that the Employme</w:t>
      </w:r>
      <w:r>
        <w:rPr>
          <w:rFonts w:ascii="Arial" w:eastAsia="Arial" w:hAnsi="Arial"/>
          <w:sz w:val="24"/>
          <w:szCs w:val="24"/>
        </w:rPr>
        <w:t>nt Regulations applied so as to transfer his/her employment from the Agency to the Client and/or Replacement Agency and/or any Replacement Subcontractor, to the extent that the proceeding, claim or demand by HMRC or other statutory authority relates to fin</w:t>
      </w:r>
      <w:r>
        <w:rPr>
          <w:rFonts w:ascii="Arial" w:eastAsia="Arial" w:hAnsi="Arial"/>
          <w:sz w:val="24"/>
          <w:szCs w:val="24"/>
        </w:rPr>
        <w:t>ancial obligations arising on or before the Service Transfer Date;</w:t>
      </w:r>
    </w:p>
    <w:p w14:paraId="2953589A"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Agency or any Subcontractor to discharge or procure the discharge of all wages, salaries and all other benefits and all PAYE tax deductions and national insurance contribut</w:t>
      </w:r>
      <w:r>
        <w:rPr>
          <w:rFonts w:ascii="Arial" w:eastAsia="Arial" w:hAnsi="Arial"/>
          <w:color w:val="000000"/>
          <w:sz w:val="24"/>
          <w:szCs w:val="24"/>
        </w:rPr>
        <w:t>ions relating to the Transferring Agency Employees in respect of the period up to (and including) the Service Transfer Date);</w:t>
      </w:r>
    </w:p>
    <w:p w14:paraId="2953589B"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Agency or any Subcontractor other than a Transf</w:t>
      </w:r>
      <w:r>
        <w:rPr>
          <w:rFonts w:ascii="Arial" w:eastAsia="Arial" w:hAnsi="Arial"/>
          <w:color w:val="000000"/>
          <w:sz w:val="24"/>
          <w:szCs w:val="24"/>
        </w:rPr>
        <w:t>erring Agency Employee identified in the Agency’s Final Agency Personnel List for whom it is alleged the Client and/or the Replacement Agency and/or any Replacement Subcontractor may be liable by virtue of the relevant Contract and/or the Employment Regula</w:t>
      </w:r>
      <w:r>
        <w:rPr>
          <w:rFonts w:ascii="Arial" w:eastAsia="Arial" w:hAnsi="Arial"/>
          <w:color w:val="000000"/>
          <w:sz w:val="24"/>
          <w:szCs w:val="24"/>
        </w:rPr>
        <w:t>tions and/or the Acquired Rights Directive; and</w:t>
      </w:r>
    </w:p>
    <w:p w14:paraId="2953589C"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Agency Employee or any appropriate employee representative (as defined in the Employment Regulations) of any Transferring Agency Employee relating to any act </w:t>
      </w:r>
      <w:r>
        <w:rPr>
          <w:rFonts w:ascii="Arial" w:eastAsia="Arial" w:hAnsi="Arial"/>
          <w:color w:val="000000"/>
          <w:sz w:val="24"/>
          <w:szCs w:val="24"/>
        </w:rPr>
        <w:t>or omission of the Agency or any Subcontractor in relation to its obligations under regulation 13 of the Employment Regulations, except to the extent that the liability arises from the failure by the Client and/or Replacement Agency to comply with regulati</w:t>
      </w:r>
      <w:r>
        <w:rPr>
          <w:rFonts w:ascii="Arial" w:eastAsia="Arial" w:hAnsi="Arial"/>
          <w:color w:val="000000"/>
          <w:sz w:val="24"/>
          <w:szCs w:val="24"/>
        </w:rPr>
        <w:t>on 13(4) of the Employment Regulations.</w:t>
      </w:r>
    </w:p>
    <w:p w14:paraId="2953589D" w14:textId="77777777" w:rsidR="008923AC" w:rsidRDefault="008923AC">
      <w:pPr>
        <w:pBdr>
          <w:top w:val="nil"/>
          <w:left w:val="nil"/>
          <w:bottom w:val="nil"/>
          <w:right w:val="nil"/>
          <w:between w:val="nil"/>
        </w:pBdr>
        <w:spacing w:before="120" w:after="120"/>
        <w:ind w:left="2214" w:hanging="1080"/>
        <w:rPr>
          <w:rFonts w:ascii="Arial" w:eastAsia="Arial" w:hAnsi="Arial"/>
          <w:color w:val="000000"/>
          <w:sz w:val="24"/>
          <w:szCs w:val="24"/>
        </w:rPr>
      </w:pPr>
    </w:p>
    <w:p w14:paraId="2953589E"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bookmarkStart w:id="68" w:name="_heading=h.kgcv8k" w:colFirst="0" w:colLast="0"/>
      <w:bookmarkEnd w:id="68"/>
      <w:r>
        <w:rPr>
          <w:rFonts w:ascii="Arial" w:eastAsia="Arial" w:hAnsi="Arial"/>
          <w:color w:val="000000"/>
          <w:sz w:val="24"/>
          <w:szCs w:val="24"/>
        </w:rPr>
        <w:t>The indemnities in Paragraph 2.3 shall not apply to the extent that the Employee Liabilities arise or are attributable to an act or omission of the Replacement Agency and/or any Replacement Subcontractor whether occurring or having its origin before, on or</w:t>
      </w:r>
      <w:r>
        <w:rPr>
          <w:rFonts w:ascii="Arial" w:eastAsia="Arial" w:hAnsi="Arial"/>
          <w:color w:val="000000"/>
          <w:sz w:val="24"/>
          <w:szCs w:val="24"/>
        </w:rPr>
        <w:t xml:space="preserve"> after the Service Transfer Date including any Employee Liabilities: </w:t>
      </w:r>
    </w:p>
    <w:p w14:paraId="2953589F"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Agency Employee before the Service Transfer Date on account of substantial detrimental changes to his/her working conditions proposed </w:t>
      </w:r>
      <w:r>
        <w:rPr>
          <w:rFonts w:ascii="Arial" w:eastAsia="Arial" w:hAnsi="Arial"/>
          <w:color w:val="000000"/>
          <w:sz w:val="24"/>
          <w:szCs w:val="24"/>
        </w:rPr>
        <w:t>by the Replacement Agency and/or any Replacement Subcontractor to occur in the period on or after the Service Transfer Date); or</w:t>
      </w:r>
    </w:p>
    <w:p w14:paraId="295358A0"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Agency’s failure, and/or Replacement Subcontractor’s failure, to comply with its obligations under the Employment Regulations.</w:t>
      </w:r>
    </w:p>
    <w:p w14:paraId="295358A1" w14:textId="77777777" w:rsidR="008923AC" w:rsidRDefault="008923AC">
      <w:pPr>
        <w:pBdr>
          <w:top w:val="nil"/>
          <w:left w:val="nil"/>
          <w:bottom w:val="nil"/>
          <w:right w:val="nil"/>
          <w:between w:val="nil"/>
        </w:pBdr>
        <w:spacing w:before="120" w:after="120"/>
        <w:ind w:left="1134" w:hanging="1080"/>
        <w:rPr>
          <w:rFonts w:ascii="Arial" w:eastAsia="Arial" w:hAnsi="Arial"/>
          <w:color w:val="000000"/>
          <w:sz w:val="24"/>
          <w:szCs w:val="24"/>
        </w:rPr>
      </w:pPr>
    </w:p>
    <w:p w14:paraId="295358A2" w14:textId="77777777" w:rsidR="008923AC" w:rsidRDefault="00F42B23">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69" w:name="_heading=h.34g0dwd" w:colFirst="0" w:colLast="0"/>
      <w:bookmarkEnd w:id="69"/>
      <w:r>
        <w:rPr>
          <w:rFonts w:ascii="Arial" w:eastAsia="Arial" w:hAnsi="Arial"/>
          <w:color w:val="000000"/>
          <w:sz w:val="24"/>
          <w:szCs w:val="24"/>
        </w:rPr>
        <w:t>If any person who is not identified in the Agency's Final Agency Employee List claims, or it is determined in relation to any employees of the Agency, that his/her contract of employment has been transferred from the Agency to the Replacement Agency and/or</w:t>
      </w:r>
      <w:r>
        <w:rPr>
          <w:rFonts w:ascii="Arial" w:eastAsia="Arial" w:hAnsi="Arial"/>
          <w:color w:val="000000"/>
          <w:sz w:val="24"/>
          <w:szCs w:val="24"/>
        </w:rPr>
        <w:t xml:space="preserve"> Replacement Subcontractor pursuant to the Employment Regulations or the Acquired Rights Directive, then:</w:t>
      </w:r>
    </w:p>
    <w:p w14:paraId="295358A3"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 xml:space="preserve">the Client shall procure that the Replacement Agency and/or Replacement Subcontractor will, within 5 Working Days of </w:t>
      </w:r>
      <w:r>
        <w:rPr>
          <w:rFonts w:ascii="Arial" w:eastAsia="Arial" w:hAnsi="Arial"/>
          <w:color w:val="000000"/>
          <w:sz w:val="24"/>
          <w:szCs w:val="24"/>
        </w:rPr>
        <w:lastRenderedPageBreak/>
        <w:t>becoming aware of that fact, noti</w:t>
      </w:r>
      <w:r>
        <w:rPr>
          <w:rFonts w:ascii="Arial" w:eastAsia="Arial" w:hAnsi="Arial"/>
          <w:color w:val="000000"/>
          <w:sz w:val="24"/>
          <w:szCs w:val="24"/>
        </w:rPr>
        <w:t xml:space="preserve">fy the Client and the Agency in writing; and </w:t>
      </w:r>
    </w:p>
    <w:p w14:paraId="295358A4"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the Agency may offer (or may procure that a Subcontractor may offer) employment to such person, or take such other reasonable steps as it considered appropriate to deal the matter provided always that such step</w:t>
      </w:r>
      <w:r>
        <w:rPr>
          <w:rFonts w:ascii="Arial" w:eastAsia="Arial" w:hAnsi="Arial"/>
          <w:color w:val="000000"/>
          <w:sz w:val="24"/>
          <w:szCs w:val="24"/>
        </w:rPr>
        <w:t xml:space="preserve">s are in compliance with Law, within15 Working Days of receipt of notice from the Replacement Agency and/or Replacement Subcontractor. </w:t>
      </w:r>
    </w:p>
    <w:p w14:paraId="295358A5" w14:textId="77777777" w:rsidR="008923AC" w:rsidRDefault="00F42B23">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such offer of is accepted, or if the situation has otherwise been resolved by the Agency or a Subcontractor, Client s</w:t>
      </w:r>
      <w:r>
        <w:rPr>
          <w:rFonts w:ascii="Arial" w:eastAsia="Arial" w:hAnsi="Arial"/>
          <w:color w:val="000000"/>
          <w:sz w:val="24"/>
          <w:szCs w:val="24"/>
        </w:rPr>
        <w:t>hall procure that the Replacement Agency shall, or procure that the and/or Replacement Subcontractor shall, immediately release or procure the release the person from his/her employment or alleged employment;</w:t>
      </w:r>
    </w:p>
    <w:p w14:paraId="295358A6" w14:textId="77777777" w:rsidR="008923AC" w:rsidRDefault="00F42B23">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72" w:name="_heading=h.2iq8gzs" w:colFirst="0" w:colLast="0"/>
      <w:bookmarkEnd w:id="72"/>
      <w:r>
        <w:rPr>
          <w:rFonts w:ascii="Arial" w:eastAsia="Arial" w:hAnsi="Arial"/>
          <w:color w:val="000000"/>
          <w:sz w:val="24"/>
          <w:szCs w:val="24"/>
        </w:rPr>
        <w:t>If after the 15 Working Day period specified in</w:t>
      </w:r>
      <w:r>
        <w:rPr>
          <w:rFonts w:ascii="Arial" w:eastAsia="Arial" w:hAnsi="Arial"/>
          <w:color w:val="000000"/>
          <w:sz w:val="24"/>
          <w:szCs w:val="24"/>
        </w:rPr>
        <w:t xml:space="preserve"> Paragraph 2.5.2 has elapsed: </w:t>
      </w:r>
    </w:p>
    <w:p w14:paraId="295358A7"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295358A8"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295358A9"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295358AA" w14:textId="77777777" w:rsidR="008923AC" w:rsidRDefault="00F42B23">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 xml:space="preserve">the Client shall advise the Replacement Agency and/or Replacement Subcontractor (as appropriate) that </w:t>
      </w:r>
      <w:r>
        <w:rPr>
          <w:rFonts w:ascii="Arial" w:eastAsia="Arial" w:hAnsi="Arial"/>
          <w:color w:val="000000"/>
          <w:sz w:val="24"/>
          <w:szCs w:val="24"/>
        </w:rPr>
        <w:t>it may within 5 Working Days give notice to terminate the employment or alleged employment of such person;</w:t>
      </w:r>
    </w:p>
    <w:p w14:paraId="295358AB" w14:textId="77777777" w:rsidR="008923AC" w:rsidRDefault="00F42B23">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Replacement Agency's and/or Replacement Subcontractor acting in accordance with the provisions of Paragraphs 2.5 to 2.7 and in accorda</w:t>
      </w:r>
      <w:r>
        <w:rPr>
          <w:rFonts w:ascii="Arial" w:eastAsia="Arial" w:hAnsi="Arial"/>
          <w:color w:val="000000"/>
          <w:sz w:val="24"/>
          <w:szCs w:val="24"/>
        </w:rPr>
        <w:t>nce with all applicable proper employment procedures set out in applicable Law and subject to Paragraph 2.9 below, the Agency will indemnify the Replacement Agency and/or Replacement Subcontractor against all Employee Liabilities arising out of the termina</w:t>
      </w:r>
      <w:r>
        <w:rPr>
          <w:rFonts w:ascii="Arial" w:eastAsia="Arial" w:hAnsi="Arial"/>
          <w:color w:val="000000"/>
          <w:sz w:val="24"/>
          <w:szCs w:val="24"/>
        </w:rPr>
        <w:t>tion of the employment of any of the Agency's  employees pursuant to the provisions of Paragraph 2.7 provided that the Replacement Agency takes, or shall procure that the Replacement Subcontractor takes, all reasonable steps to minimise any such Employee L</w:t>
      </w:r>
      <w:r>
        <w:rPr>
          <w:rFonts w:ascii="Arial" w:eastAsia="Arial" w:hAnsi="Arial"/>
          <w:color w:val="000000"/>
          <w:sz w:val="24"/>
          <w:szCs w:val="24"/>
        </w:rPr>
        <w:t xml:space="preserve">iabilities. </w:t>
      </w:r>
    </w:p>
    <w:p w14:paraId="295358AC" w14:textId="77777777" w:rsidR="008923AC" w:rsidRDefault="00F42B23">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73" w:name="_heading=h.xvir7l" w:colFirst="0" w:colLast="0"/>
      <w:bookmarkEnd w:id="73"/>
      <w:r>
        <w:rPr>
          <w:rFonts w:ascii="Arial" w:eastAsia="Arial" w:hAnsi="Arial"/>
          <w:color w:val="000000"/>
          <w:sz w:val="24"/>
          <w:szCs w:val="24"/>
        </w:rPr>
        <w:t xml:space="preserve">The indemnity in Paragraph 2.8: </w:t>
      </w:r>
    </w:p>
    <w:p w14:paraId="295358AD"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95358AE" w14:textId="77777777" w:rsidR="008923AC" w:rsidRDefault="00F42B23">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295358AF" w14:textId="77777777" w:rsidR="008923AC" w:rsidRDefault="00F42B23">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295358B0" w14:textId="77777777" w:rsidR="008923AC" w:rsidRDefault="00F42B23">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14:paraId="295358B1" w14:textId="77777777" w:rsidR="008923AC" w:rsidRDefault="00F42B23">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lastRenderedPageBreak/>
        <w:t>In any case in relation to any alleged act or omission of the Replacement Agency and/or Replacement Subcontractor, or</w:t>
      </w:r>
    </w:p>
    <w:p w14:paraId="295358B2" w14:textId="77777777" w:rsidR="008923AC" w:rsidRDefault="00F42B23">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Agency and/or Replacement Subcontractor neglected to follo</w:t>
      </w:r>
      <w:r>
        <w:rPr>
          <w:rFonts w:ascii="Arial" w:eastAsia="Arial" w:hAnsi="Arial"/>
          <w:color w:val="000000"/>
          <w:sz w:val="24"/>
          <w:szCs w:val="24"/>
        </w:rPr>
        <w:t xml:space="preserve">w a fair dismissal procedure; and </w:t>
      </w:r>
    </w:p>
    <w:p w14:paraId="295358B3"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shall apply only where the notification referred to in Paragraph 2.5.1 is made by the Replacement Agency and/or Replacement Subcontractor to the Agency within 6 months of the Service Transfer Date..</w:t>
      </w:r>
    </w:p>
    <w:p w14:paraId="295358B4"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any such person as </w:t>
      </w:r>
      <w:r>
        <w:rPr>
          <w:rFonts w:ascii="Arial" w:eastAsia="Arial" w:hAnsi="Arial"/>
          <w:color w:val="000000"/>
          <w:sz w:val="24"/>
          <w:szCs w:val="24"/>
        </w:rPr>
        <w:t>is described in Paragraph 2.5 is neither re-employed by the Agency or any Subcontractor nor dismissed by the Replacement Agency and/or Replacement Subcontractor within the time scales set out in Paragraphs 2.5 to 2.7, such person shall be treated as a Tran</w:t>
      </w:r>
      <w:r>
        <w:rPr>
          <w:rFonts w:ascii="Arial" w:eastAsia="Arial" w:hAnsi="Arial"/>
          <w:color w:val="000000"/>
          <w:sz w:val="24"/>
          <w:szCs w:val="24"/>
        </w:rPr>
        <w:t>sferring Agency Employee. .</w:t>
      </w:r>
    </w:p>
    <w:p w14:paraId="295358B5"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comply, and shall procure that each Subcontractor shall comply, with all its obligations under the Employment Regulations and shall perform and discharge, and shall procure that each Subcontractor shall perform and discharge, all its oblig</w:t>
      </w:r>
      <w:r>
        <w:rPr>
          <w:rFonts w:ascii="Arial" w:eastAsia="Arial" w:hAnsi="Arial"/>
          <w:color w:val="000000"/>
          <w:sz w:val="24"/>
          <w:szCs w:val="24"/>
        </w:rPr>
        <w:t>ations in respect of any person identified in the Agency’s Final Agency Personnel List before and on the Service Transfer Date (including the payment of all remuneration, benefits, entitlements and outgoings, all wages, accrued but untaken holiday pay, bon</w:t>
      </w:r>
      <w:r>
        <w:rPr>
          <w:rFonts w:ascii="Arial" w:eastAsia="Arial" w:hAnsi="Arial"/>
          <w:color w:val="000000"/>
          <w:sz w:val="24"/>
          <w:szCs w:val="24"/>
        </w:rPr>
        <w:t>uses, commissions, payments of PAYE, national insurance contributions and pension contributions and such sums due as a result of any Fair Deal Employees' participation in the Schemes and any requirement to set up a broadly comparable pension scheme which i</w:t>
      </w:r>
      <w:r>
        <w:rPr>
          <w:rFonts w:ascii="Arial" w:eastAsia="Arial" w:hAnsi="Arial"/>
          <w:color w:val="000000"/>
          <w:sz w:val="24"/>
          <w:szCs w:val="24"/>
        </w:rPr>
        <w:t xml:space="preserve">n any case are attributable in whole or in part in respect of the period up to (and including) the Service Transfer Date) and any necessary apportionments in respect of any periodic payments shall be made between: </w:t>
      </w:r>
    </w:p>
    <w:p w14:paraId="295358B6" w14:textId="77777777" w:rsidR="008923AC" w:rsidRDefault="00F42B23">
      <w:pPr>
        <w:pStyle w:val="Heading4"/>
        <w:numPr>
          <w:ilvl w:val="3"/>
          <w:numId w:val="3"/>
        </w:numPr>
        <w:rPr>
          <w:rFonts w:ascii="Arial" w:eastAsia="Arial" w:hAnsi="Arial"/>
          <w:sz w:val="24"/>
          <w:szCs w:val="24"/>
        </w:rPr>
      </w:pPr>
      <w:r>
        <w:rPr>
          <w:rFonts w:ascii="Arial" w:eastAsia="Arial" w:hAnsi="Arial"/>
          <w:sz w:val="24"/>
          <w:szCs w:val="24"/>
        </w:rPr>
        <w:t>the Agency and/or any Subcontractor; and</w:t>
      </w:r>
    </w:p>
    <w:p w14:paraId="295358B7" w14:textId="77777777" w:rsidR="008923AC" w:rsidRDefault="00F42B23">
      <w:pPr>
        <w:pStyle w:val="Heading4"/>
        <w:numPr>
          <w:ilvl w:val="3"/>
          <w:numId w:val="3"/>
        </w:numPr>
        <w:rPr>
          <w:rFonts w:ascii="Arial" w:eastAsia="Arial" w:hAnsi="Arial"/>
          <w:sz w:val="24"/>
          <w:szCs w:val="24"/>
        </w:rPr>
      </w:pPr>
      <w:r>
        <w:rPr>
          <w:rFonts w:ascii="Arial" w:eastAsia="Arial" w:hAnsi="Arial"/>
          <w:sz w:val="24"/>
          <w:szCs w:val="24"/>
        </w:rPr>
        <w:t>the Replacement Agency and/or the Replacement Subcontractor.</w:t>
      </w:r>
    </w:p>
    <w:p w14:paraId="295358B8" w14:textId="77777777" w:rsidR="008923AC" w:rsidRDefault="008923AC">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95358B9"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bookmarkStart w:id="75" w:name="_heading=h.1x0gk37" w:colFirst="0" w:colLast="0"/>
      <w:bookmarkEnd w:id="75"/>
      <w:r>
        <w:rPr>
          <w:rFonts w:ascii="Arial" w:eastAsia="Arial" w:hAnsi="Arial"/>
          <w:color w:val="000000"/>
          <w:sz w:val="24"/>
          <w:szCs w:val="24"/>
        </w:rPr>
        <w:t>The Agency shall, and shall procure that each Subcontractor shall,  promptly provide the Client and any Replacement Agency and/or Replacement Subcontractor, in writing such information as is nec</w:t>
      </w:r>
      <w:r>
        <w:rPr>
          <w:rFonts w:ascii="Arial" w:eastAsia="Arial" w:hAnsi="Arial"/>
          <w:color w:val="000000"/>
          <w:sz w:val="24"/>
          <w:szCs w:val="24"/>
        </w:rPr>
        <w:t>essary to enable the Client, the Replacement Agency and/or Replacement Subcontractor to carry out their respective duties under regulation 13 of the Employment Regulations. The Client shall procure that the Replacement Agency and/or Replacement Subcontract</w:t>
      </w:r>
      <w:r>
        <w:rPr>
          <w:rFonts w:ascii="Arial" w:eastAsia="Arial" w:hAnsi="Arial"/>
          <w:color w:val="000000"/>
          <w:sz w:val="24"/>
          <w:szCs w:val="24"/>
        </w:rPr>
        <w:t>or, shall promptly provide to the Agency and each Subcontractor in writing such information as is necessary to enable the Agency and each Subcontractor to carry out their respective duties under regulation 13 of the Employment Regulations.</w:t>
      </w:r>
    </w:p>
    <w:p w14:paraId="295358BA" w14:textId="77777777" w:rsidR="008923AC" w:rsidRDefault="00F42B23">
      <w:pPr>
        <w:numPr>
          <w:ilvl w:val="1"/>
          <w:numId w:val="12"/>
        </w:numPr>
        <w:pBdr>
          <w:top w:val="nil"/>
          <w:left w:val="nil"/>
          <w:bottom w:val="nil"/>
          <w:right w:val="nil"/>
          <w:between w:val="nil"/>
        </w:pBdr>
        <w:tabs>
          <w:tab w:val="left" w:pos="993"/>
        </w:tabs>
        <w:spacing w:before="120" w:after="120"/>
        <w:rPr>
          <w:color w:val="000000"/>
          <w:sz w:val="24"/>
          <w:szCs w:val="24"/>
        </w:rPr>
      </w:pPr>
      <w:bookmarkStart w:id="76" w:name="_heading=h.4h042r0" w:colFirst="0" w:colLast="0"/>
      <w:bookmarkEnd w:id="76"/>
      <w:r>
        <w:rPr>
          <w:rFonts w:ascii="Arial" w:eastAsia="Arial" w:hAnsi="Arial"/>
          <w:color w:val="000000"/>
          <w:sz w:val="24"/>
          <w:szCs w:val="24"/>
        </w:rPr>
        <w:t>Subject to Parag</w:t>
      </w:r>
      <w:r>
        <w:rPr>
          <w:rFonts w:ascii="Arial" w:eastAsia="Arial" w:hAnsi="Arial"/>
          <w:color w:val="000000"/>
          <w:sz w:val="24"/>
          <w:szCs w:val="24"/>
        </w:rPr>
        <w:t xml:space="preserve">raph 2.14, the Client shall procure that the Replacement Agency indemnifies the Agency on its own behalf and on behalf of any </w:t>
      </w:r>
      <w:r>
        <w:rPr>
          <w:rFonts w:ascii="Arial" w:eastAsia="Arial" w:hAnsi="Arial"/>
          <w:color w:val="000000"/>
          <w:sz w:val="24"/>
          <w:szCs w:val="24"/>
        </w:rPr>
        <w:lastRenderedPageBreak/>
        <w:t xml:space="preserve">Replacement Subcontractor and its Subcontractors against any Employee Liabilities arising from or as a result of: </w:t>
      </w:r>
    </w:p>
    <w:p w14:paraId="295358BB"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w:t>
      </w:r>
      <w:r>
        <w:rPr>
          <w:rFonts w:ascii="Arial" w:eastAsia="Arial" w:hAnsi="Arial"/>
          <w:color w:val="000000"/>
          <w:sz w:val="24"/>
          <w:szCs w:val="24"/>
        </w:rPr>
        <w:t>ssion of the Replacement Agency and/or Replacement Subcontractor in respect of any Transferring Agency Employee in the Agency’s Final Agency Personnel List or any appropriate employee representative (as defined in the Employment Regulations) of any such Tr</w:t>
      </w:r>
      <w:r>
        <w:rPr>
          <w:rFonts w:ascii="Arial" w:eastAsia="Arial" w:hAnsi="Arial"/>
          <w:color w:val="000000"/>
          <w:sz w:val="24"/>
          <w:szCs w:val="24"/>
        </w:rPr>
        <w:t xml:space="preserve">ansferring Agency Employee; </w:t>
      </w:r>
    </w:p>
    <w:p w14:paraId="295358BC"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Agency and/or Replacement Subcontractor on or after the Service Transfer Date of: </w:t>
      </w:r>
    </w:p>
    <w:p w14:paraId="295358BD" w14:textId="77777777" w:rsidR="008923AC" w:rsidRDefault="00F42B23">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Agency Employees identified in the Agency’s Final Agency Personnel List; and/or </w:t>
      </w:r>
    </w:p>
    <w:p w14:paraId="295358BE" w14:textId="77777777" w:rsidR="008923AC" w:rsidRDefault="00F42B23">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Agency Employees identified in the Agency’s Final Agency Personne</w:t>
      </w:r>
      <w:r>
        <w:rPr>
          <w:rFonts w:ascii="Arial" w:eastAsia="Arial" w:hAnsi="Arial"/>
          <w:sz w:val="24"/>
          <w:szCs w:val="24"/>
        </w:rPr>
        <w:t>l List which the Replacement Agency and/or Replacement Subcontractor is contractually bound to honour;</w:t>
      </w:r>
    </w:p>
    <w:p w14:paraId="295358BF"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Agency Employees identified in the Agency’s Final Agency Personnel Lis</w:t>
      </w:r>
      <w:r>
        <w:rPr>
          <w:rFonts w:ascii="Arial" w:eastAsia="Arial" w:hAnsi="Arial"/>
          <w:color w:val="000000"/>
          <w:sz w:val="24"/>
          <w:szCs w:val="24"/>
        </w:rPr>
        <w:t>t arising from or connected with any failure by the Replacement Agency and/or Replacement Subcontractor to comply with any legal obligation to such trade union, body or person arising on or after the Service Transfer Date;</w:t>
      </w:r>
    </w:p>
    <w:p w14:paraId="295358C0"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Replacement A</w:t>
      </w:r>
      <w:r>
        <w:rPr>
          <w:rFonts w:ascii="Arial" w:eastAsia="Arial" w:hAnsi="Arial"/>
          <w:color w:val="000000"/>
          <w:sz w:val="24"/>
          <w:szCs w:val="24"/>
        </w:rPr>
        <w:t>gency and/or Replacement Subcontractor to change the terms and conditions of employment or working conditions of any Transferring Agency Employees identified in the Agency’s Final Agency Personnel List on or after their transfer to the Replacement Agency o</w:t>
      </w:r>
      <w:r>
        <w:rPr>
          <w:rFonts w:ascii="Arial" w:eastAsia="Arial" w:hAnsi="Arial"/>
          <w:color w:val="000000"/>
          <w:sz w:val="24"/>
          <w:szCs w:val="24"/>
        </w:rPr>
        <w:t>r Replacement Subcontractor (as the case may be) on the Service Transfer Date, or to change the terms and conditions of employment or working conditions of any person identified in the Agency’s Final Agency Personnel List who would have been a Transferring</w:t>
      </w:r>
      <w:r>
        <w:rPr>
          <w:rFonts w:ascii="Arial" w:eastAsia="Arial" w:hAnsi="Arial"/>
          <w:color w:val="000000"/>
          <w:sz w:val="24"/>
          <w:szCs w:val="24"/>
        </w:rPr>
        <w:t xml:space="preserve"> Agency Employee but for their resignation (or decision to treat their employment as terminated under regulation 4(9) of the Employment Regulations) before the Service Transfer Date as a result of or for a reason connected to such proposed changes; </w:t>
      </w:r>
    </w:p>
    <w:p w14:paraId="295358C1"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Agency or Replacement Subcontractor to, or in respect of, any Transferring Agency Employee identified in the Agency’s Final Agency Personnel List on or before the Service Transfer Date r</w:t>
      </w:r>
      <w:r>
        <w:rPr>
          <w:rFonts w:ascii="Arial" w:eastAsia="Arial" w:hAnsi="Arial"/>
          <w:color w:val="000000"/>
          <w:sz w:val="24"/>
          <w:szCs w:val="24"/>
        </w:rPr>
        <w:t>egarding the Relevant Transfer which has not been agreed in advance with the Agency in writing;</w:t>
      </w:r>
    </w:p>
    <w:p w14:paraId="295358C2"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proceeding, claim or demand by HMRC or other statutory authority in respect of any financial obligation including, but not limited to, PAYE and primary and </w:t>
      </w:r>
      <w:r>
        <w:rPr>
          <w:rFonts w:ascii="Arial" w:eastAsia="Arial" w:hAnsi="Arial"/>
          <w:color w:val="000000"/>
          <w:sz w:val="24"/>
          <w:szCs w:val="24"/>
        </w:rPr>
        <w:t>secondary national insurance contributions:</w:t>
      </w:r>
    </w:p>
    <w:p w14:paraId="295358C3" w14:textId="77777777" w:rsidR="008923AC" w:rsidRDefault="00F42B23">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Agency Employee identified in the Agency’s Final Agency Personnel List, to the extent that the proceeding, claim or demand by HMRC or other statutory authority relates to financial</w:t>
      </w:r>
      <w:r>
        <w:rPr>
          <w:rFonts w:ascii="Arial" w:eastAsia="Arial" w:hAnsi="Arial"/>
          <w:sz w:val="24"/>
          <w:szCs w:val="24"/>
        </w:rPr>
        <w:t xml:space="preserve"> obligations arising after the Service Transfer Date; and</w:t>
      </w:r>
    </w:p>
    <w:p w14:paraId="295358C4" w14:textId="77777777" w:rsidR="008923AC" w:rsidRDefault="00F42B23">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Agency Employee identified in the Agency’s Final Agency Personnel List, and in respect of whom it is later alleged or determined that the Employ</w:t>
      </w:r>
      <w:r>
        <w:rPr>
          <w:rFonts w:ascii="Arial" w:eastAsia="Arial" w:hAnsi="Arial"/>
          <w:sz w:val="24"/>
          <w:szCs w:val="24"/>
        </w:rPr>
        <w:t>ment Regulations applied so as to transfer his/her employment from the Agency or Subcontractor, to the Replacement Agency or Replacement Subcontractor to the extent that the proceeding, claim or demand by HMRC or other statutory authority relates to financ</w:t>
      </w:r>
      <w:r>
        <w:rPr>
          <w:rFonts w:ascii="Arial" w:eastAsia="Arial" w:hAnsi="Arial"/>
          <w:sz w:val="24"/>
          <w:szCs w:val="24"/>
        </w:rPr>
        <w:t>ial obligations arising after the Service Transfer Date;</w:t>
      </w:r>
    </w:p>
    <w:p w14:paraId="295358C5"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Agency or Replacement Subcontractor to discharge or procure the discharge of all wages, salaries and all other benefits and all PAYE tax deductions and national insurance</w:t>
      </w:r>
      <w:r>
        <w:rPr>
          <w:rFonts w:ascii="Arial" w:eastAsia="Arial" w:hAnsi="Arial"/>
          <w:color w:val="000000"/>
          <w:sz w:val="24"/>
          <w:szCs w:val="24"/>
        </w:rPr>
        <w:t xml:space="preserve"> contributions relating to the Transferring Agency Employees identified in the Agency’s Final Agency Personnel List in respect of the period from (and including) the Service Transfer Date; and</w:t>
      </w:r>
    </w:p>
    <w:p w14:paraId="295358C6" w14:textId="77777777" w:rsidR="008923AC" w:rsidRDefault="00F42B23">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w:t>
      </w:r>
      <w:r>
        <w:rPr>
          <w:rFonts w:ascii="Arial" w:eastAsia="Arial" w:hAnsi="Arial"/>
          <w:color w:val="000000"/>
          <w:sz w:val="24"/>
          <w:szCs w:val="24"/>
        </w:rPr>
        <w:t>ee identified in the Agency’s Final Agency Personnel List or any appropriate employee representative (as defined in the Employment Regulations) of any such Transferring Agency Employee relating to any act or omission of the Replacement Agency or Replacemen</w:t>
      </w:r>
      <w:r>
        <w:rPr>
          <w:rFonts w:ascii="Arial" w:eastAsia="Arial" w:hAnsi="Arial"/>
          <w:color w:val="000000"/>
          <w:sz w:val="24"/>
          <w:szCs w:val="24"/>
        </w:rPr>
        <w:t>t Subcontractor in relation to obligations under regulation 13 of the Employment Regulations.</w:t>
      </w:r>
    </w:p>
    <w:p w14:paraId="295358C7" w14:textId="77777777" w:rsidR="008923AC" w:rsidRDefault="008923AC">
      <w:pPr>
        <w:pBdr>
          <w:top w:val="nil"/>
          <w:left w:val="nil"/>
          <w:bottom w:val="nil"/>
          <w:right w:val="nil"/>
          <w:between w:val="nil"/>
        </w:pBdr>
        <w:spacing w:before="120" w:after="120"/>
        <w:ind w:left="2214" w:hanging="1080"/>
        <w:rPr>
          <w:rFonts w:ascii="Arial" w:eastAsia="Arial" w:hAnsi="Arial"/>
          <w:color w:val="000000"/>
          <w:sz w:val="24"/>
          <w:szCs w:val="24"/>
        </w:rPr>
      </w:pPr>
    </w:p>
    <w:p w14:paraId="295358C8" w14:textId="77777777" w:rsidR="008923AC" w:rsidRDefault="00F42B23">
      <w:pPr>
        <w:keepNext/>
        <w:numPr>
          <w:ilvl w:val="1"/>
          <w:numId w:val="12"/>
        </w:numPr>
        <w:pBdr>
          <w:top w:val="nil"/>
          <w:left w:val="nil"/>
          <w:bottom w:val="nil"/>
          <w:right w:val="nil"/>
          <w:between w:val="nil"/>
        </w:pBdr>
        <w:tabs>
          <w:tab w:val="left" w:pos="993"/>
        </w:tabs>
        <w:spacing w:before="120" w:after="120"/>
        <w:ind w:left="357"/>
        <w:rPr>
          <w:color w:val="000000"/>
          <w:sz w:val="24"/>
          <w:szCs w:val="24"/>
        </w:rPr>
      </w:pPr>
      <w:r>
        <w:rPr>
          <w:rFonts w:ascii="Arial" w:eastAsia="Arial" w:hAnsi="Arial"/>
          <w:color w:val="000000"/>
          <w:sz w:val="24"/>
          <w:szCs w:val="24"/>
        </w:rPr>
        <w:t xml:space="preserve">The indemnities in Paragraph 2.13 shall not apply to the extent that the Employee Liabilities arise or are attributable to an act or omission of the Agency and/or any Subcontractor (as applicable) whether occurring or having its origin before, on or after </w:t>
      </w:r>
      <w:r>
        <w:rPr>
          <w:rFonts w:ascii="Arial" w:eastAsia="Arial" w:hAnsi="Arial"/>
          <w:color w:val="000000"/>
          <w:sz w:val="24"/>
          <w:szCs w:val="24"/>
        </w:rPr>
        <w:t>the Service Transfer Date, including any Employee Liabilities arising from the failure by the Agency and/or any Subcontractor (as applicable) to comply with its obligations under the Employment Regulations.</w:t>
      </w:r>
    </w:p>
    <w:sectPr w:rsidR="008923A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358DB" w14:textId="77777777" w:rsidR="00000000" w:rsidRDefault="00F42B23">
      <w:pPr>
        <w:spacing w:after="0"/>
      </w:pPr>
      <w:r>
        <w:separator/>
      </w:r>
    </w:p>
  </w:endnote>
  <w:endnote w:type="continuationSeparator" w:id="0">
    <w:p w14:paraId="295358DD" w14:textId="77777777" w:rsidR="00000000" w:rsidRDefault="00F42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58CD" w14:textId="77777777" w:rsidR="008923AC" w:rsidRDefault="008923AC">
    <w:pPr>
      <w:tabs>
        <w:tab w:val="center" w:pos="4513"/>
        <w:tab w:val="right" w:pos="9026"/>
      </w:tabs>
      <w:spacing w:after="0" w:line="276" w:lineRule="auto"/>
      <w:rPr>
        <w:color w:val="BFBFBF"/>
      </w:rPr>
    </w:pPr>
  </w:p>
  <w:p w14:paraId="295358CE" w14:textId="77777777" w:rsidR="008923AC" w:rsidRDefault="00F42B23">
    <w:pPr>
      <w:tabs>
        <w:tab w:val="center" w:pos="4513"/>
        <w:tab w:val="right" w:pos="9026"/>
      </w:tabs>
      <w:spacing w:after="0" w:line="276" w:lineRule="auto"/>
      <w:jc w:val="left"/>
      <w:rPr>
        <w:rFonts w:ascii="Arial" w:eastAsia="Arial" w:hAnsi="Arial"/>
        <w:sz w:val="20"/>
        <w:szCs w:val="20"/>
      </w:rPr>
    </w:pPr>
    <w:r>
      <w:rPr>
        <w:rFonts w:ascii="Arial" w:eastAsia="Arial" w:hAnsi="Arial"/>
        <w:sz w:val="20"/>
        <w:szCs w:val="20"/>
        <w:highlight w:val="white"/>
      </w:rPr>
      <w:t xml:space="preserve">RM6124 – Communications Marketplace DPS </w:t>
    </w:r>
    <w:r>
      <w:rPr>
        <w:rFonts w:ascii="Arial" w:eastAsia="Arial" w:hAnsi="Arial"/>
        <w:sz w:val="20"/>
        <w:szCs w:val="20"/>
      </w:rPr>
      <w:t xml:space="preserve">                                          </w:t>
    </w:r>
  </w:p>
  <w:p w14:paraId="295358CF" w14:textId="205EF9FE" w:rsidR="008923AC" w:rsidRDefault="00F42B2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58D3" w14:textId="77777777" w:rsidR="008923AC" w:rsidRDefault="008923AC">
    <w:pPr>
      <w:tabs>
        <w:tab w:val="center" w:pos="4513"/>
        <w:tab w:val="right" w:pos="9026"/>
      </w:tabs>
      <w:spacing w:after="0"/>
      <w:rPr>
        <w:rFonts w:ascii="Arial" w:eastAsia="Arial" w:hAnsi="Arial"/>
        <w:color w:val="A6A6A6"/>
        <w:sz w:val="20"/>
        <w:szCs w:val="20"/>
      </w:rPr>
    </w:pPr>
  </w:p>
  <w:p w14:paraId="295358D4" w14:textId="77777777" w:rsidR="008923AC" w:rsidRDefault="00F42B2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295358D5" w14:textId="77777777" w:rsidR="008923AC" w:rsidRDefault="00F42B2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295358D6" w14:textId="77777777" w:rsidR="008923AC" w:rsidRDefault="00F42B23">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358D7" w14:textId="77777777" w:rsidR="00000000" w:rsidRDefault="00F42B23">
      <w:pPr>
        <w:spacing w:after="0"/>
      </w:pPr>
      <w:r>
        <w:separator/>
      </w:r>
    </w:p>
  </w:footnote>
  <w:footnote w:type="continuationSeparator" w:id="0">
    <w:p w14:paraId="295358D9" w14:textId="77777777" w:rsidR="00000000" w:rsidRDefault="00F42B23">
      <w:pPr>
        <w:spacing w:after="0"/>
      </w:pPr>
      <w:r>
        <w:continuationSeparator/>
      </w:r>
    </w:p>
  </w:footnote>
  <w:footnote w:id="1">
    <w:p w14:paraId="295358D7"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295358D8"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295358D9"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295358DA"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295358DB"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295358DC"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295358DD"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295358DE"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w:t>
      </w:r>
      <w:r>
        <w:rPr>
          <w:rFonts w:eastAsia="Calibri" w:cs="Calibri"/>
          <w:color w:val="000000"/>
          <w:sz w:val="20"/>
          <w:szCs w:val="20"/>
          <w:highlight w:val="yellow"/>
        </w:rPr>
        <w:t>n this clause.</w:t>
      </w:r>
    </w:p>
  </w:footnote>
  <w:footnote w:id="9">
    <w:p w14:paraId="295358DF" w14:textId="77777777" w:rsidR="008923AC" w:rsidRDefault="00F42B2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58C9" w14:textId="77777777" w:rsidR="008923AC" w:rsidRDefault="00F42B2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r>
      <w:rPr>
        <w:rFonts w:ascii="Arial" w:eastAsia="Arial" w:hAnsi="Arial"/>
        <w:b/>
        <w:color w:val="000000"/>
        <w:sz w:val="20"/>
        <w:szCs w:val="20"/>
      </w:rPr>
      <w:t>)</w:t>
    </w:r>
  </w:p>
  <w:p w14:paraId="295358CA" w14:textId="77777777" w:rsidR="008923AC" w:rsidRDefault="00F42B23">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Order Ref: </w:t>
    </w:r>
  </w:p>
  <w:p w14:paraId="295358CB" w14:textId="77777777" w:rsidR="008923AC" w:rsidRDefault="00F42B2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295358CC" w14:textId="77777777" w:rsidR="008923AC" w:rsidRDefault="008923A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58D0" w14:textId="77777777" w:rsidR="008923AC" w:rsidRDefault="008923AC">
    <w:pPr>
      <w:pBdr>
        <w:top w:val="nil"/>
        <w:left w:val="nil"/>
        <w:bottom w:val="nil"/>
        <w:right w:val="nil"/>
        <w:between w:val="nil"/>
      </w:pBdr>
      <w:tabs>
        <w:tab w:val="center" w:pos="4513"/>
        <w:tab w:val="right" w:pos="9026"/>
      </w:tabs>
      <w:spacing w:after="0"/>
      <w:rPr>
        <w:rFonts w:eastAsia="Calibri" w:cs="Calibri"/>
        <w:color w:val="000000"/>
      </w:rPr>
    </w:pPr>
  </w:p>
  <w:p w14:paraId="295358D1" w14:textId="77777777" w:rsidR="008923AC" w:rsidRDefault="008923AC">
    <w:pPr>
      <w:pBdr>
        <w:top w:val="nil"/>
        <w:left w:val="nil"/>
        <w:bottom w:val="nil"/>
        <w:right w:val="nil"/>
        <w:between w:val="nil"/>
      </w:pBdr>
      <w:tabs>
        <w:tab w:val="center" w:pos="4513"/>
        <w:tab w:val="right" w:pos="9026"/>
      </w:tabs>
      <w:spacing w:after="0"/>
      <w:rPr>
        <w:rFonts w:eastAsia="Calibri" w:cs="Calibri"/>
        <w:color w:val="000000"/>
      </w:rPr>
    </w:pPr>
  </w:p>
  <w:p w14:paraId="295358D2" w14:textId="77777777" w:rsidR="008923AC" w:rsidRDefault="008923A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89C"/>
    <w:multiLevelType w:val="multilevel"/>
    <w:tmpl w:val="BAD4E952"/>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D54143A"/>
    <w:multiLevelType w:val="multilevel"/>
    <w:tmpl w:val="6B7C0E4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BD4941"/>
    <w:multiLevelType w:val="multilevel"/>
    <w:tmpl w:val="F000AF14"/>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12306EFA"/>
    <w:multiLevelType w:val="multilevel"/>
    <w:tmpl w:val="549C7E6C"/>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57261C8"/>
    <w:multiLevelType w:val="multilevel"/>
    <w:tmpl w:val="FFA28A44"/>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53E6BA1"/>
    <w:multiLevelType w:val="multilevel"/>
    <w:tmpl w:val="8CB2F0C8"/>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6" w15:restartNumberingAfterBreak="0">
    <w:nsid w:val="32D26B33"/>
    <w:multiLevelType w:val="multilevel"/>
    <w:tmpl w:val="89E0D58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7295DCD"/>
    <w:multiLevelType w:val="multilevel"/>
    <w:tmpl w:val="9EC43640"/>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EA4501C"/>
    <w:multiLevelType w:val="multilevel"/>
    <w:tmpl w:val="F81CCE6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4245325"/>
    <w:multiLevelType w:val="multilevel"/>
    <w:tmpl w:val="CDE8C50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9CE39EA"/>
    <w:multiLevelType w:val="multilevel"/>
    <w:tmpl w:val="08C83DB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A68458A"/>
    <w:multiLevelType w:val="multilevel"/>
    <w:tmpl w:val="216EB9BE"/>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4AAB543A"/>
    <w:multiLevelType w:val="multilevel"/>
    <w:tmpl w:val="13748FF8"/>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4ADC11AD"/>
    <w:multiLevelType w:val="multilevel"/>
    <w:tmpl w:val="77626916"/>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6233C2"/>
    <w:multiLevelType w:val="multilevel"/>
    <w:tmpl w:val="D27C630C"/>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58835317"/>
    <w:multiLevelType w:val="multilevel"/>
    <w:tmpl w:val="E0967CC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5C3350BF"/>
    <w:multiLevelType w:val="multilevel"/>
    <w:tmpl w:val="CDF6D7E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5DB8342E"/>
    <w:multiLevelType w:val="multilevel"/>
    <w:tmpl w:val="2750B00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8" w15:restartNumberingAfterBreak="0">
    <w:nsid w:val="7D103297"/>
    <w:multiLevelType w:val="multilevel"/>
    <w:tmpl w:val="17B29040"/>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05168918">
    <w:abstractNumId w:val="18"/>
  </w:num>
  <w:num w:numId="2" w16cid:durableId="128673743">
    <w:abstractNumId w:val="4"/>
  </w:num>
  <w:num w:numId="3" w16cid:durableId="790788722">
    <w:abstractNumId w:val="11"/>
  </w:num>
  <w:num w:numId="4" w16cid:durableId="1470392330">
    <w:abstractNumId w:val="12"/>
  </w:num>
  <w:num w:numId="5" w16cid:durableId="1227762879">
    <w:abstractNumId w:val="0"/>
  </w:num>
  <w:num w:numId="6" w16cid:durableId="1760177510">
    <w:abstractNumId w:val="17"/>
  </w:num>
  <w:num w:numId="7" w16cid:durableId="214699631">
    <w:abstractNumId w:val="9"/>
  </w:num>
  <w:num w:numId="8" w16cid:durableId="1867988810">
    <w:abstractNumId w:val="13"/>
  </w:num>
  <w:num w:numId="9" w16cid:durableId="615868959">
    <w:abstractNumId w:val="7"/>
  </w:num>
  <w:num w:numId="10" w16cid:durableId="1024356772">
    <w:abstractNumId w:val="3"/>
  </w:num>
  <w:num w:numId="11" w16cid:durableId="1154834504">
    <w:abstractNumId w:val="16"/>
  </w:num>
  <w:num w:numId="12" w16cid:durableId="1715425742">
    <w:abstractNumId w:val="10"/>
  </w:num>
  <w:num w:numId="13" w16cid:durableId="857088412">
    <w:abstractNumId w:val="6"/>
  </w:num>
  <w:num w:numId="14" w16cid:durableId="373585258">
    <w:abstractNumId w:val="2"/>
  </w:num>
  <w:num w:numId="15" w16cid:durableId="1859198923">
    <w:abstractNumId w:val="1"/>
  </w:num>
  <w:num w:numId="16" w16cid:durableId="24183887">
    <w:abstractNumId w:val="5"/>
  </w:num>
  <w:num w:numId="17" w16cid:durableId="2039430521">
    <w:abstractNumId w:val="15"/>
  </w:num>
  <w:num w:numId="18" w16cid:durableId="1573276801">
    <w:abstractNumId w:val="14"/>
  </w:num>
  <w:num w:numId="19" w16cid:durableId="8712674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3AC"/>
    <w:rsid w:val="008923AC"/>
    <w:rsid w:val="00F42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355DE"/>
  <w15:docId w15:val="{0B7C6955-7884-4AEF-A9AE-7D095562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g3s3Sap3guwvoBXhYmwkOyK2g==">AMUW2mVo2F914CL7mtMde/TgAW6ScRzekBrAETcXfgg/TudI2fPqR5H5YVLWJsFJY8afgIpwfgf3kYdfH77exFDf9bBeMjzJ4vo/xwk1P0Mzt6VPKAlOBQ4ColKLaMKqlfS3U+JVQBsekjkQzO4W/dIfExDte/+nv/5vHrVp/1q99dtCA/XaD1HiXA9HxbTsKmyYM29aeprxE+L8B0Nql15HhlU0Ry7Ogl4IeUBQwfSuBUl0xZNYywCsQ1BcGw+QgI6gSlALGxA+2Tm1Nfi/I4kZmrD0NHpy81dqhF1Zok3Mf36M1HrDMXq1qhQakMIETF+IgmwRb8MJyx7TK8pbtd0MzayCFv+2Y0dJRMTl++FjaXFGDQDG+oDKG1hUyfeg4tuo5fE6AP5hqabynZaczAeIyVTWeGqCtHHeWWFqfZ62DN/meLzrPsdq9nz+QRSLEV9RLZN42QcbvwyT6ozTQ2yxR3PiSsBlpRpUanzPRXa9r1d7RbtoA3htJ/Ero0qgvg85IzzGBsTfn1O9gilq+vliEZ2g4mtmlwUhz7K0xaI2dXjPsdJGSJAyLOSYiWEpA+vaml8EMGwiSzvtN5Ui3KxCWaMCDGaGsfDXK+p+KXJo52cY70MklrXbpUV2NTHs1hMta56CUTCi1nUA9cmNqRyOSg859SJD+wqCnd9v92YM4QJsaKRBB9OJbnf6HUIi0gMMdRqyTEI5CzNIZLc/goFsgD2pUq78ZoYY5u93WaU8IXFyE6VpKTNs9Kn1BzVTFl9XVSBZ2f+cKaS05k7GLEgypF08sZdIUH7yz/90std+7lIlACwvaWSWit38nAGMUPVKx+1FRGCd2DODw6hKwm8mOLjfT2qiiVdK7OSwVN5qM8iGY4RpNNIZfBs3HDLlqUsJp6XaudcT6vrNt8hUh+DTc30U3MNE4qR2zKhV5d1YoUl5wDr+uRw+ckeIpoa2B1unLSNq4GwYLq62/H4zP27LFeWmGNtu5XpNtsG2rmd76BFqZb4TZ1T3RqVVZfAGuni7mq/Y/hOEhJoRmZlwUA6DKRRyEYuW7y2M5kr8Oo8QvH7ho/TijYCDOWiUSqtpcZMFCEe1/bZhXFrDZYqcMWHHrAH30p+ErIKS9L/itqEruLWZzFv0gcZEJ1+7zoYmQ0jtT/uQj/Zjv8PSLtGCFA3uekD0WjDHTeg5v0FjCRSrxAdzlAlzTVdDbWsF5ovNTmbCRH2cbiS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18947</Words>
  <Characters>108002</Characters>
  <Application>Microsoft Office Word</Application>
  <DocSecurity>0</DocSecurity>
  <Lines>900</Lines>
  <Paragraphs>253</Paragraphs>
  <ScaleCrop>false</ScaleCrop>
  <Company/>
  <LinksUpToDate>false</LinksUpToDate>
  <CharactersWithSpaces>126696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Freddie Hudson-Evans</cp:lastModifiedBy>
  <cp:revision>2</cp:revision>
  <dcterms:created xsi:type="dcterms:W3CDTF">2021-07-06T09:45:00Z</dcterms:created>
  <dcterms:modified xsi:type="dcterms:W3CDTF">2023-03-10T15:10:00Z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